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11B4A109"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Pr="006B42B9">
        <w:rPr>
          <w:rFonts w:ascii="Arial" w:hAnsi="Arial"/>
          <w:b/>
          <w:noProof/>
          <w:sz w:val="24"/>
        </w:rPr>
        <w:t xml:space="preserve"> </w:t>
      </w:r>
      <w:r w:rsidR="001F37E7">
        <w:rPr>
          <w:rFonts w:ascii="Arial" w:hAnsi="Arial"/>
          <w:b/>
          <w:noProof/>
          <w:sz w:val="24"/>
        </w:rPr>
        <w:t>10</w:t>
      </w:r>
      <w:r w:rsidR="00320D1C">
        <w:rPr>
          <w:rFonts w:ascii="Arial" w:hAnsi="Arial"/>
          <w:b/>
          <w:noProof/>
          <w:sz w:val="24"/>
        </w:rPr>
        <w:t>1</w:t>
      </w:r>
      <w:r w:rsidRPr="006B42B9">
        <w:rPr>
          <w:rFonts w:ascii="Arial" w:hAnsi="Arial"/>
          <w:b/>
          <w:noProof/>
          <w:sz w:val="24"/>
        </w:rPr>
        <w:t>-e</w:t>
      </w:r>
      <w:r w:rsidRPr="006B42B9">
        <w:rPr>
          <w:rFonts w:ascii="Arial" w:hAnsi="Arial"/>
          <w:b/>
          <w:noProof/>
          <w:color w:val="2B579A"/>
          <w:sz w:val="24"/>
          <w:shd w:val="clear" w:color="auto" w:fill="E6E6E6"/>
        </w:rPr>
        <w:fldChar w:fldCharType="end"/>
      </w:r>
      <w:r w:rsidRPr="006B42B9">
        <w:rPr>
          <w:rFonts w:ascii="Arial" w:hAnsi="Arial"/>
          <w:b/>
          <w:i/>
          <w:noProof/>
          <w:sz w:val="28"/>
        </w:rPr>
        <w:tab/>
      </w:r>
      <w:r w:rsidRPr="00A1776A">
        <w:rPr>
          <w:rFonts w:ascii="Arial" w:hAnsi="Arial"/>
          <w:b/>
          <w:iCs/>
          <w:noProof/>
          <w:sz w:val="28"/>
        </w:rPr>
        <w:t>R4-</w:t>
      </w:r>
      <w:r w:rsidR="00A87180" w:rsidRPr="00A1776A">
        <w:rPr>
          <w:rFonts w:ascii="Arial" w:hAnsi="Arial"/>
          <w:b/>
          <w:iCs/>
          <w:noProof/>
          <w:sz w:val="28"/>
        </w:rPr>
        <w:t>21</w:t>
      </w:r>
      <w:r w:rsidR="00EE271A">
        <w:rPr>
          <w:rFonts w:ascii="Arial" w:hAnsi="Arial"/>
          <w:b/>
          <w:iCs/>
          <w:noProof/>
          <w:sz w:val="28"/>
        </w:rPr>
        <w:t>18909</w:t>
      </w:r>
    </w:p>
    <w:p w14:paraId="5CA9C46A" w14:textId="2DD7F7F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320D1C">
        <w:rPr>
          <w:rFonts w:ascii="Arial" w:hAnsi="Arial"/>
          <w:b/>
          <w:noProof/>
          <w:sz w:val="24"/>
        </w:rPr>
        <w:t>1</w:t>
      </w:r>
      <w:r w:rsidRPr="006B42B9">
        <w:rPr>
          <w:rFonts w:ascii="Arial" w:hAnsi="Arial"/>
          <w:b/>
          <w:noProof/>
          <w:sz w:val="24"/>
        </w:rPr>
        <w:t xml:space="preserve"> – </w:t>
      </w:r>
      <w:r w:rsidR="00320D1C">
        <w:rPr>
          <w:rFonts w:ascii="Arial" w:hAnsi="Arial"/>
          <w:b/>
          <w:noProof/>
          <w:sz w:val="24"/>
        </w:rPr>
        <w:t>12</w:t>
      </w:r>
      <w:r w:rsidRPr="006B42B9">
        <w:rPr>
          <w:rFonts w:ascii="Arial" w:hAnsi="Arial"/>
          <w:b/>
          <w:noProof/>
          <w:sz w:val="24"/>
        </w:rPr>
        <w:t xml:space="preserve"> </w:t>
      </w:r>
      <w:r w:rsidR="00320D1C">
        <w:rPr>
          <w:rFonts w:ascii="Arial" w:hAnsi="Arial"/>
          <w:b/>
          <w:noProof/>
          <w:sz w:val="24"/>
        </w:rPr>
        <w:t>November</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4ABDBE6"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35F1BEFB" w:rsidRPr="5A584B95">
        <w:rPr>
          <w:rFonts w:ascii="Arial" w:hAnsi="Arial" w:cs="Arial"/>
          <w:lang w:val="en-US"/>
        </w:rPr>
        <w:t>TDD repeater switching requirements</w:t>
      </w:r>
    </w:p>
    <w:p w14:paraId="7424431B" w14:textId="21775F64"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EE271A" w:rsidRPr="00EE271A">
        <w:rPr>
          <w:rFonts w:ascii="Arial" w:hAnsi="Arial" w:cs="Arial"/>
          <w:lang w:val="en-US"/>
        </w:rPr>
        <w:t>8</w:t>
      </w:r>
      <w:r w:rsidR="004B7EB4" w:rsidRPr="00EE271A">
        <w:rPr>
          <w:rFonts w:ascii="Arial" w:hAnsi="Arial" w:cs="Arial"/>
          <w:lang w:val="en-US"/>
        </w:rPr>
        <w:t>.5.1.</w:t>
      </w:r>
      <w:r w:rsidR="1242B898" w:rsidRPr="00EE271A">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3631F5E3" w14:textId="4763C056" w:rsidR="00795370" w:rsidRDefault="00795370" w:rsidP="004E1DB4">
      <w:pPr>
        <w:tabs>
          <w:tab w:val="left" w:pos="7935"/>
        </w:tabs>
        <w:rPr>
          <w:lang w:val="en-US"/>
        </w:rPr>
      </w:pPr>
      <w:r>
        <w:rPr>
          <w:lang w:val="en-US"/>
        </w:rPr>
        <w:t>T</w:t>
      </w:r>
      <w:r w:rsidR="004E1DB4">
        <w:rPr>
          <w:lang w:val="en-US"/>
        </w:rPr>
        <w:t xml:space="preserve">he </w:t>
      </w:r>
      <w:r>
        <w:rPr>
          <w:lang w:val="en-US"/>
        </w:rPr>
        <w:t xml:space="preserve">agreed </w:t>
      </w:r>
      <w:r w:rsidR="004E1DB4">
        <w:rPr>
          <w:lang w:val="en-US"/>
        </w:rPr>
        <w:t xml:space="preserve">Way Forward [1] </w:t>
      </w:r>
      <w:r>
        <w:rPr>
          <w:lang w:val="en-US"/>
        </w:rPr>
        <w:t xml:space="preserve">in </w:t>
      </w:r>
      <w:r w:rsidR="004E1DB4">
        <w:rPr>
          <w:lang w:val="en-US"/>
        </w:rPr>
        <w:t>RAN</w:t>
      </w:r>
      <w:r w:rsidR="00097CC6">
        <w:rPr>
          <w:lang w:val="en-US"/>
        </w:rPr>
        <w:t>4#</w:t>
      </w:r>
      <w:r>
        <w:rPr>
          <w:lang w:val="en-US"/>
        </w:rPr>
        <w:t>100-</w:t>
      </w:r>
      <w:r w:rsidR="00097CC6">
        <w:rPr>
          <w:lang w:val="en-US"/>
        </w:rPr>
        <w:t xml:space="preserve">e </w:t>
      </w:r>
      <w:r>
        <w:rPr>
          <w:lang w:val="en-US"/>
        </w:rPr>
        <w:t xml:space="preserve">stated </w:t>
      </w:r>
      <w:r w:rsidR="00097CC6">
        <w:rPr>
          <w:lang w:val="en-US"/>
        </w:rPr>
        <w:t>following</w:t>
      </w:r>
      <w:r>
        <w:rPr>
          <w:lang w:val="en-US"/>
        </w:rPr>
        <w:t>:</w:t>
      </w:r>
    </w:p>
    <w:p w14:paraId="6058F688" w14:textId="0E0ED5AE" w:rsidR="00795370" w:rsidRDefault="00795370" w:rsidP="00795370">
      <w:pPr>
        <w:tabs>
          <w:tab w:val="left" w:pos="7935"/>
        </w:tabs>
        <w:rPr>
          <w:lang w:val="en-US"/>
        </w:rPr>
      </w:pPr>
      <w:r>
        <w:rPr>
          <w:lang w:val="en-US"/>
        </w:rPr>
        <w:t xml:space="preserve">For </w:t>
      </w:r>
      <w:r w:rsidRPr="00795370">
        <w:rPr>
          <w:lang w:val="en-US"/>
        </w:rPr>
        <w:t>DL to UL Switching Delay Definition and Components</w:t>
      </w:r>
    </w:p>
    <w:p w14:paraId="5F1323F6" w14:textId="1E313207" w:rsidR="00795370" w:rsidRPr="00795370" w:rsidRDefault="00795370" w:rsidP="00795370">
      <w:pPr>
        <w:tabs>
          <w:tab w:val="left" w:pos="7935"/>
        </w:tabs>
        <w:spacing w:after="40"/>
        <w:ind w:left="284"/>
        <w:rPr>
          <w:i/>
          <w:iCs/>
          <w:lang w:val="en-US"/>
        </w:rPr>
      </w:pPr>
      <w:r w:rsidRPr="00795370">
        <w:rPr>
          <w:i/>
          <w:iCs/>
          <w:lang w:val="en-US"/>
        </w:rPr>
        <w:t>Consider further which of the following components does/does not need to be considered when setting the requirement:</w:t>
      </w:r>
    </w:p>
    <w:p w14:paraId="7C577732" w14:textId="72FC5058" w:rsidR="00795370" w:rsidRPr="00795370" w:rsidRDefault="00795370" w:rsidP="00795370">
      <w:pPr>
        <w:tabs>
          <w:tab w:val="left" w:pos="7935"/>
        </w:tabs>
        <w:spacing w:after="40"/>
        <w:ind w:left="284"/>
        <w:rPr>
          <w:i/>
          <w:iCs/>
          <w:lang w:val="en-US"/>
        </w:rPr>
      </w:pPr>
      <w:r w:rsidRPr="00795370">
        <w:rPr>
          <w:i/>
          <w:iCs/>
          <w:lang w:val="en-US"/>
        </w:rPr>
        <w:t>1. Group delay between DL Rx port and DL Tx port</w:t>
      </w:r>
    </w:p>
    <w:p w14:paraId="4284A968" w14:textId="13B419C0" w:rsidR="00795370" w:rsidRPr="00795370" w:rsidRDefault="00795370" w:rsidP="00795370">
      <w:pPr>
        <w:tabs>
          <w:tab w:val="left" w:pos="7935"/>
        </w:tabs>
        <w:spacing w:after="40"/>
        <w:ind w:left="284"/>
        <w:rPr>
          <w:i/>
          <w:iCs/>
          <w:lang w:val="en-US"/>
        </w:rPr>
      </w:pPr>
      <w:r w:rsidRPr="00795370">
        <w:rPr>
          <w:i/>
          <w:iCs/>
          <w:lang w:val="en-US"/>
        </w:rPr>
        <w:t>2. DL Tx power ramp down</w:t>
      </w:r>
    </w:p>
    <w:p w14:paraId="7663D883" w14:textId="3A60118F" w:rsidR="00795370" w:rsidRPr="00795370" w:rsidRDefault="00795370" w:rsidP="00795370">
      <w:pPr>
        <w:tabs>
          <w:tab w:val="left" w:pos="7935"/>
        </w:tabs>
        <w:spacing w:after="40"/>
        <w:ind w:left="284"/>
        <w:rPr>
          <w:i/>
          <w:iCs/>
          <w:lang w:val="en-US"/>
        </w:rPr>
      </w:pPr>
      <w:r w:rsidRPr="00795370">
        <w:rPr>
          <w:i/>
          <w:iCs/>
          <w:lang w:val="en-US"/>
        </w:rPr>
        <w:t>3. D-U switching period</w:t>
      </w:r>
    </w:p>
    <w:p w14:paraId="6F7622B5" w14:textId="7AED200A" w:rsidR="00795370" w:rsidRPr="00795370" w:rsidRDefault="00795370" w:rsidP="00795370">
      <w:pPr>
        <w:tabs>
          <w:tab w:val="left" w:pos="7935"/>
        </w:tabs>
        <w:spacing w:after="40"/>
        <w:ind w:left="284"/>
        <w:rPr>
          <w:i/>
          <w:iCs/>
          <w:lang w:val="en-US"/>
        </w:rPr>
      </w:pPr>
      <w:r w:rsidRPr="00795370">
        <w:rPr>
          <w:i/>
          <w:iCs/>
          <w:lang w:val="en-US"/>
        </w:rPr>
        <w:t>4. UL Tx Power ramp up</w:t>
      </w:r>
    </w:p>
    <w:p w14:paraId="58D68001" w14:textId="096FB9A2" w:rsidR="00795370" w:rsidRPr="00795370" w:rsidRDefault="00795370" w:rsidP="00795370">
      <w:pPr>
        <w:tabs>
          <w:tab w:val="left" w:pos="7935"/>
        </w:tabs>
        <w:ind w:left="284"/>
        <w:rPr>
          <w:i/>
          <w:iCs/>
          <w:lang w:val="en-US"/>
        </w:rPr>
      </w:pPr>
      <w:r w:rsidRPr="00795370">
        <w:rPr>
          <w:i/>
          <w:iCs/>
          <w:lang w:val="en-US"/>
        </w:rPr>
        <w:t>5. Group delay between UL Rx port and DL Tx port</w:t>
      </w:r>
    </w:p>
    <w:p w14:paraId="0D8A46D6" w14:textId="5BFC1C86" w:rsidR="00795370" w:rsidRDefault="00795370" w:rsidP="004E1DB4">
      <w:pPr>
        <w:tabs>
          <w:tab w:val="left" w:pos="7935"/>
        </w:tabs>
        <w:rPr>
          <w:lang w:val="en-US"/>
        </w:rPr>
      </w:pPr>
      <w:r>
        <w:rPr>
          <w:lang w:val="en-US"/>
        </w:rPr>
        <w:t xml:space="preserve">For </w:t>
      </w:r>
      <w:r w:rsidRPr="00795370">
        <w:rPr>
          <w:lang w:val="en-US"/>
        </w:rPr>
        <w:t>UL to DL Switching Delay Definition and Components</w:t>
      </w:r>
    </w:p>
    <w:p w14:paraId="4A916B36" w14:textId="2D92A831" w:rsidR="00795370" w:rsidRPr="00795370" w:rsidRDefault="00795370" w:rsidP="00795370">
      <w:pPr>
        <w:tabs>
          <w:tab w:val="left" w:pos="7935"/>
        </w:tabs>
        <w:spacing w:after="40"/>
        <w:ind w:left="284"/>
        <w:rPr>
          <w:i/>
          <w:iCs/>
          <w:lang w:val="en-US"/>
        </w:rPr>
      </w:pPr>
      <w:r w:rsidRPr="00795370">
        <w:rPr>
          <w:i/>
          <w:iCs/>
          <w:lang w:val="en-US"/>
        </w:rPr>
        <w:t>1. Group delay between UL Rx port and UL Tx port</w:t>
      </w:r>
    </w:p>
    <w:p w14:paraId="47CAE62F" w14:textId="20B5F76B" w:rsidR="00795370" w:rsidRPr="00795370" w:rsidRDefault="00795370" w:rsidP="00795370">
      <w:pPr>
        <w:tabs>
          <w:tab w:val="left" w:pos="7935"/>
        </w:tabs>
        <w:spacing w:after="40"/>
        <w:ind w:left="284"/>
        <w:rPr>
          <w:i/>
          <w:iCs/>
          <w:lang w:val="en-US"/>
        </w:rPr>
      </w:pPr>
      <w:r w:rsidRPr="00795370">
        <w:rPr>
          <w:i/>
          <w:iCs/>
          <w:lang w:val="en-US"/>
        </w:rPr>
        <w:t>2. UL Tx power ramp down</w:t>
      </w:r>
    </w:p>
    <w:p w14:paraId="4DED84AC" w14:textId="0933516B" w:rsidR="00795370" w:rsidRPr="00795370" w:rsidRDefault="00795370" w:rsidP="00795370">
      <w:pPr>
        <w:tabs>
          <w:tab w:val="left" w:pos="7935"/>
        </w:tabs>
        <w:spacing w:after="40"/>
        <w:ind w:left="284"/>
        <w:rPr>
          <w:i/>
          <w:iCs/>
          <w:lang w:val="en-US"/>
        </w:rPr>
      </w:pPr>
      <w:r w:rsidRPr="00795370">
        <w:rPr>
          <w:i/>
          <w:iCs/>
          <w:lang w:val="en-US"/>
        </w:rPr>
        <w:t>3. U-D switching period</w:t>
      </w:r>
    </w:p>
    <w:p w14:paraId="2C078E08" w14:textId="45BD73A8" w:rsidR="00795370" w:rsidRPr="00795370" w:rsidRDefault="00795370" w:rsidP="00795370">
      <w:pPr>
        <w:tabs>
          <w:tab w:val="left" w:pos="7935"/>
        </w:tabs>
        <w:spacing w:after="40"/>
        <w:ind w:left="284"/>
        <w:rPr>
          <w:i/>
          <w:iCs/>
          <w:lang w:val="en-US"/>
        </w:rPr>
      </w:pPr>
      <w:r w:rsidRPr="00795370">
        <w:rPr>
          <w:i/>
          <w:iCs/>
          <w:lang w:val="en-US"/>
        </w:rPr>
        <w:t>4. DL Tx Power ramp up</w:t>
      </w:r>
    </w:p>
    <w:p w14:paraId="420B1295" w14:textId="0926FA16" w:rsidR="00795370" w:rsidRPr="00795370" w:rsidRDefault="00795370" w:rsidP="00795370">
      <w:pPr>
        <w:tabs>
          <w:tab w:val="left" w:pos="7935"/>
        </w:tabs>
        <w:ind w:left="284"/>
        <w:rPr>
          <w:i/>
          <w:iCs/>
          <w:lang w:val="en-US"/>
        </w:rPr>
      </w:pPr>
      <w:r w:rsidRPr="00795370">
        <w:rPr>
          <w:i/>
          <w:iCs/>
          <w:lang w:val="en-US"/>
        </w:rPr>
        <w:t>5. Group delay between DL Rx port and UL Tx port</w:t>
      </w:r>
    </w:p>
    <w:p w14:paraId="43FE8036" w14:textId="1A06E355" w:rsidR="00795370" w:rsidRDefault="00A4274A" w:rsidP="004E1DB4">
      <w:pPr>
        <w:tabs>
          <w:tab w:val="left" w:pos="7935"/>
        </w:tabs>
        <w:rPr>
          <w:lang w:val="en-US"/>
        </w:rPr>
      </w:pPr>
      <w:r>
        <w:rPr>
          <w:lang w:val="en-US"/>
        </w:rPr>
        <w:t xml:space="preserve">Furthermore, the </w:t>
      </w:r>
      <w:r w:rsidRPr="00CF155B">
        <w:rPr>
          <w:u w:val="single"/>
          <w:lang w:val="en-US"/>
        </w:rPr>
        <w:t>tentative definitions</w:t>
      </w:r>
      <w:r>
        <w:rPr>
          <w:lang w:val="en-US"/>
        </w:rPr>
        <w:t xml:space="preserve"> for the switching delay (FFS) were (both UL/DL directions):</w:t>
      </w:r>
    </w:p>
    <w:p w14:paraId="12EC1BAB" w14:textId="442B7A29" w:rsidR="00A4274A" w:rsidRDefault="00A4274A" w:rsidP="00A4274A">
      <w:pPr>
        <w:tabs>
          <w:tab w:val="left" w:pos="7935"/>
        </w:tabs>
        <w:ind w:left="284"/>
        <w:rPr>
          <w:i/>
          <w:iCs/>
          <w:lang w:val="en-US"/>
        </w:rPr>
      </w:pPr>
      <w:r>
        <w:rPr>
          <w:i/>
          <w:iCs/>
          <w:lang w:val="en-US"/>
        </w:rPr>
        <w:t xml:space="preserve">DL to UL: </w:t>
      </w:r>
      <w:r w:rsidRPr="00A4274A">
        <w:rPr>
          <w:i/>
          <w:iCs/>
          <w:lang w:val="en-US"/>
        </w:rPr>
        <w:t>The total delay between the time when the end of the DL transmissions (BS transmission to UE) reaches the input port of the repeater until the repeater starts the UL transmission (UE to BS) at rated gain on the UL output port.</w:t>
      </w:r>
    </w:p>
    <w:p w14:paraId="1B57E629" w14:textId="6E896DD0" w:rsidR="00A4274A" w:rsidRPr="00A4274A" w:rsidRDefault="00A4274A" w:rsidP="00A4274A">
      <w:pPr>
        <w:tabs>
          <w:tab w:val="left" w:pos="7935"/>
        </w:tabs>
        <w:ind w:left="284"/>
        <w:rPr>
          <w:i/>
          <w:iCs/>
          <w:lang w:val="en-US"/>
        </w:rPr>
      </w:pPr>
      <w:r>
        <w:rPr>
          <w:i/>
          <w:iCs/>
          <w:lang w:val="en-US"/>
        </w:rPr>
        <w:t xml:space="preserve">UL to DL: </w:t>
      </w:r>
      <w:r w:rsidRPr="00A4274A">
        <w:rPr>
          <w:i/>
          <w:iCs/>
          <w:lang w:val="en-US"/>
        </w:rPr>
        <w:t>The total delay between the time when the end of the UL transmissions (UE transmission to BS) reaches the input port of the repeater until the repeater starts the DL transmission (BS to UE) at rated gain on the DL output port</w:t>
      </w:r>
    </w:p>
    <w:p w14:paraId="543FCDC5" w14:textId="401381D5" w:rsidR="00795370" w:rsidRDefault="00CF155B" w:rsidP="004E1DB4">
      <w:pPr>
        <w:tabs>
          <w:tab w:val="left" w:pos="7935"/>
        </w:tabs>
        <w:rPr>
          <w:lang w:val="en-US"/>
        </w:rPr>
      </w:pPr>
      <w:r>
        <w:rPr>
          <w:lang w:val="en-US"/>
        </w:rPr>
        <w:t xml:space="preserve">RAN4#100-e agreed that there will be </w:t>
      </w:r>
      <w:r w:rsidRPr="00CF155B">
        <w:rPr>
          <w:b/>
          <w:bCs/>
          <w:lang w:val="en-US"/>
        </w:rPr>
        <w:t>no requirement for the group delay</w:t>
      </w:r>
      <w:r>
        <w:rPr>
          <w:lang w:val="en-US"/>
        </w:rPr>
        <w:t xml:space="preserve">. Additionally, it was agreed that will be </w:t>
      </w:r>
      <w:r w:rsidRPr="00CF155B">
        <w:rPr>
          <w:b/>
          <w:bCs/>
          <w:lang w:val="en-US"/>
        </w:rPr>
        <w:t>no cell phase synchronization accuracy requirements for the repeater</w:t>
      </w:r>
      <w:r>
        <w:rPr>
          <w:lang w:val="en-US"/>
        </w:rPr>
        <w:t xml:space="preserve"> </w:t>
      </w:r>
      <w:r w:rsidRPr="00CF155B">
        <w:rPr>
          <w:lang w:val="en-US"/>
        </w:rPr>
        <w:t>as the one defined for base stations.</w:t>
      </w:r>
    </w:p>
    <w:p w14:paraId="3F7F557C" w14:textId="77777777" w:rsidR="00CF155B" w:rsidRDefault="00CF155B" w:rsidP="00904C26">
      <w:pPr>
        <w:tabs>
          <w:tab w:val="left" w:pos="7935"/>
        </w:tabs>
        <w:rPr>
          <w:lang w:val="en-US"/>
        </w:rPr>
      </w:pPr>
    </w:p>
    <w:p w14:paraId="35A09D44" w14:textId="060DC4DF" w:rsidR="00362154" w:rsidRDefault="0087486F" w:rsidP="00904C26">
      <w:pPr>
        <w:tabs>
          <w:tab w:val="left" w:pos="7935"/>
        </w:tabs>
        <w:rPr>
          <w:lang w:val="en-US"/>
        </w:rPr>
      </w:pPr>
      <w:r>
        <w:rPr>
          <w:lang w:val="en-US"/>
        </w:rPr>
        <w:t xml:space="preserve">Earlier RAN4 had made following agreements. </w:t>
      </w:r>
      <w:r w:rsidR="00362154" w:rsidRPr="3B4ED67B">
        <w:rPr>
          <w:lang w:val="en-US"/>
        </w:rPr>
        <w:t>In RAN4#98bis-e the agree</w:t>
      </w:r>
      <w:r>
        <w:rPr>
          <w:lang w:val="en-US"/>
        </w:rPr>
        <w:t xml:space="preserve">ments </w:t>
      </w:r>
      <w:r w:rsidR="00362154" w:rsidRPr="3B4ED67B">
        <w:rPr>
          <w:lang w:val="en-US"/>
        </w:rPr>
        <w:t>on TDD switching requirements</w:t>
      </w:r>
      <w:r w:rsidR="6F4E5AFE" w:rsidRPr="3B4ED67B">
        <w:rPr>
          <w:lang w:val="en-US"/>
        </w:rPr>
        <w:t>, [</w:t>
      </w:r>
      <w:r w:rsidR="000B2C41">
        <w:rPr>
          <w:lang w:val="en-US"/>
        </w:rPr>
        <w:t>2</w:t>
      </w:r>
      <w:r w:rsidR="6F4E5AFE" w:rsidRPr="3B4ED67B">
        <w:rPr>
          <w:lang w:val="en-US"/>
        </w:rPr>
        <w:t>]</w:t>
      </w:r>
      <w:r w:rsidR="00362154" w:rsidRPr="3B4ED67B">
        <w:rPr>
          <w:lang w:val="en-US"/>
        </w:rPr>
        <w:t>:</w:t>
      </w:r>
    </w:p>
    <w:p w14:paraId="55F14906" w14:textId="77777777" w:rsidR="00362154" w:rsidRPr="007C667B" w:rsidRDefault="00362154" w:rsidP="007C667B">
      <w:pPr>
        <w:tabs>
          <w:tab w:val="left" w:pos="7935"/>
        </w:tabs>
        <w:spacing w:after="60"/>
        <w:ind w:left="142"/>
        <w:rPr>
          <w:i/>
          <w:iCs/>
          <w:u w:val="single"/>
          <w:lang w:val="en-US"/>
        </w:rPr>
      </w:pPr>
      <w:r w:rsidRPr="007C667B">
        <w:rPr>
          <w:i/>
          <w:iCs/>
          <w:u w:val="single"/>
          <w:lang w:val="en-US"/>
        </w:rPr>
        <w:t>TDD Switching requirement:</w:t>
      </w:r>
    </w:p>
    <w:p w14:paraId="248B6192" w14:textId="1F398934" w:rsidR="00362154" w:rsidRPr="007C667B" w:rsidRDefault="00362154" w:rsidP="007C667B">
      <w:pPr>
        <w:tabs>
          <w:tab w:val="left" w:pos="7935"/>
        </w:tabs>
        <w:spacing w:after="60"/>
        <w:ind w:left="426"/>
        <w:rPr>
          <w:i/>
          <w:iCs/>
          <w:lang w:val="en-US"/>
        </w:rPr>
      </w:pPr>
      <w:r w:rsidRPr="007C667B">
        <w:rPr>
          <w:i/>
          <w:iCs/>
          <w:lang w:val="en-US"/>
        </w:rPr>
        <w:t xml:space="preserve">It was agreed that a </w:t>
      </w:r>
      <w:r w:rsidRPr="009158F8">
        <w:rPr>
          <w:i/>
          <w:iCs/>
          <w:highlight w:val="yellow"/>
          <w:lang w:val="en-US"/>
        </w:rPr>
        <w:t>TDD switching requirement is needed at least for on/off mask</w:t>
      </w:r>
      <w:r w:rsidRPr="007C667B">
        <w:rPr>
          <w:i/>
          <w:iCs/>
          <w:lang w:val="en-US"/>
        </w:rPr>
        <w:t>. The following was agreed in the GTW. It is also noted that discussion on detailed requirements should take place under the RF requirements agenda in future.</w:t>
      </w:r>
    </w:p>
    <w:p w14:paraId="0FA90725" w14:textId="77777777" w:rsidR="00362154" w:rsidRPr="007C667B" w:rsidRDefault="00362154" w:rsidP="007C667B">
      <w:pPr>
        <w:tabs>
          <w:tab w:val="left" w:pos="7935"/>
        </w:tabs>
        <w:spacing w:after="60"/>
        <w:ind w:left="426"/>
        <w:rPr>
          <w:i/>
          <w:iCs/>
          <w:lang w:val="en-US"/>
        </w:rPr>
      </w:pPr>
      <w:r w:rsidRPr="007C667B">
        <w:rPr>
          <w:i/>
          <w:iCs/>
          <w:lang w:val="en-US"/>
        </w:rPr>
        <w:t>TDD Switching Requirement is needed, and detailed requirements will be further discussed under RF requirements agenda.</w:t>
      </w:r>
    </w:p>
    <w:p w14:paraId="6283D9F3" w14:textId="18B3EA1E" w:rsidR="00362154" w:rsidRPr="007C667B" w:rsidRDefault="00362154" w:rsidP="007C667B">
      <w:pPr>
        <w:pStyle w:val="ListParagraph"/>
        <w:numPr>
          <w:ilvl w:val="0"/>
          <w:numId w:val="40"/>
        </w:numPr>
        <w:tabs>
          <w:tab w:val="left" w:pos="7935"/>
        </w:tabs>
        <w:spacing w:after="60"/>
        <w:ind w:left="993"/>
        <w:rPr>
          <w:i/>
          <w:iCs/>
          <w:lang w:val="en-US"/>
        </w:rPr>
      </w:pPr>
      <w:r w:rsidRPr="0087486F">
        <w:rPr>
          <w:i/>
          <w:iCs/>
          <w:highlight w:val="yellow"/>
          <w:lang w:val="en-US"/>
        </w:rPr>
        <w:t>At least On/Off mask requirements will be introduced</w:t>
      </w:r>
      <w:r w:rsidRPr="007C667B">
        <w:rPr>
          <w:i/>
          <w:iCs/>
          <w:lang w:val="en-US"/>
        </w:rPr>
        <w:t>, FFS whether other additional requirements needed or not</w:t>
      </w:r>
    </w:p>
    <w:p w14:paraId="774D325D" w14:textId="4B4E585F" w:rsidR="00362154" w:rsidRPr="007C667B" w:rsidRDefault="00362154" w:rsidP="007C667B">
      <w:pPr>
        <w:pStyle w:val="ListParagraph"/>
        <w:numPr>
          <w:ilvl w:val="0"/>
          <w:numId w:val="40"/>
        </w:numPr>
        <w:tabs>
          <w:tab w:val="left" w:pos="7935"/>
        </w:tabs>
        <w:spacing w:after="60"/>
        <w:ind w:left="993"/>
        <w:rPr>
          <w:i/>
          <w:iCs/>
          <w:lang w:val="en-US"/>
        </w:rPr>
      </w:pPr>
      <w:r w:rsidRPr="007C667B">
        <w:rPr>
          <w:i/>
          <w:iCs/>
          <w:lang w:val="en-US"/>
        </w:rPr>
        <w:t>FFS how to cover both UL and DL directions for repeater</w:t>
      </w:r>
    </w:p>
    <w:p w14:paraId="5589E01E" w14:textId="7CB994FE" w:rsidR="00362154" w:rsidRPr="007C667B" w:rsidRDefault="00362154" w:rsidP="007C667B">
      <w:pPr>
        <w:pStyle w:val="ListParagraph"/>
        <w:numPr>
          <w:ilvl w:val="0"/>
          <w:numId w:val="40"/>
        </w:numPr>
        <w:tabs>
          <w:tab w:val="left" w:pos="7935"/>
        </w:tabs>
        <w:spacing w:after="240"/>
        <w:ind w:left="993" w:hanging="357"/>
        <w:rPr>
          <w:i/>
          <w:iCs/>
          <w:lang w:val="en-US"/>
        </w:rPr>
      </w:pPr>
      <w:r w:rsidRPr="007C667B">
        <w:rPr>
          <w:i/>
          <w:iCs/>
          <w:lang w:val="en-US"/>
        </w:rPr>
        <w:t>FFS both directions jointly tested or not if repeater support both DL and UL</w:t>
      </w:r>
    </w:p>
    <w:p w14:paraId="098B5643" w14:textId="7A2D9333" w:rsidR="001F37E7" w:rsidRDefault="001F37E7" w:rsidP="001F37E7">
      <w:pPr>
        <w:tabs>
          <w:tab w:val="left" w:pos="7935"/>
        </w:tabs>
        <w:spacing w:after="60"/>
        <w:rPr>
          <w:lang w:val="en-US"/>
        </w:rPr>
      </w:pPr>
      <w:r>
        <w:rPr>
          <w:lang w:val="en-US"/>
        </w:rPr>
        <w:lastRenderedPageBreak/>
        <w:t>RAN4#99 discussed further the switching requirements and agreed following [</w:t>
      </w:r>
      <w:r w:rsidR="000B2C41">
        <w:rPr>
          <w:lang w:val="en-US"/>
        </w:rPr>
        <w:t>3</w:t>
      </w:r>
      <w:r>
        <w:rPr>
          <w:lang w:val="en-US"/>
        </w:rPr>
        <w:t>]:</w:t>
      </w:r>
    </w:p>
    <w:p w14:paraId="53848812" w14:textId="77777777" w:rsidR="001F37E7" w:rsidRPr="001F37E7" w:rsidRDefault="001F37E7" w:rsidP="001F37E7">
      <w:pPr>
        <w:pStyle w:val="ListParagraph"/>
        <w:numPr>
          <w:ilvl w:val="0"/>
          <w:numId w:val="41"/>
        </w:numPr>
        <w:tabs>
          <w:tab w:val="left" w:pos="7935"/>
        </w:tabs>
        <w:spacing w:after="60"/>
        <w:rPr>
          <w:i/>
          <w:iCs/>
          <w:lang w:val="en-US"/>
        </w:rPr>
      </w:pPr>
      <w:r w:rsidRPr="001F37E7">
        <w:rPr>
          <w:i/>
          <w:iCs/>
          <w:lang w:val="en-US"/>
        </w:rPr>
        <w:t>The following figure is taken as a baseline</w:t>
      </w:r>
    </w:p>
    <w:p w14:paraId="1E650949" w14:textId="77777777" w:rsidR="001F37E7" w:rsidRPr="001F37E7" w:rsidRDefault="001F37E7" w:rsidP="001F37E7">
      <w:pPr>
        <w:pStyle w:val="ListParagraph"/>
        <w:numPr>
          <w:ilvl w:val="0"/>
          <w:numId w:val="41"/>
        </w:numPr>
        <w:tabs>
          <w:tab w:val="left" w:pos="7935"/>
        </w:tabs>
        <w:spacing w:after="60"/>
        <w:rPr>
          <w:i/>
          <w:iCs/>
          <w:lang w:val="en-US"/>
        </w:rPr>
      </w:pPr>
      <w:r w:rsidRPr="001F37E7">
        <w:rPr>
          <w:i/>
          <w:iCs/>
          <w:lang w:val="en-US"/>
        </w:rPr>
        <w:t>To elaborate further:</w:t>
      </w:r>
    </w:p>
    <w:p w14:paraId="2521FAD5" w14:textId="1CE03553"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How to differentiate the two directions (UL/DL) in the diagram and the requirements?</w:t>
      </w:r>
    </w:p>
    <w:p w14:paraId="23A07188" w14:textId="647A74AA"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How to measure gain switching?</w:t>
      </w:r>
    </w:p>
    <w:p w14:paraId="5D303211"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Stimulus signal should remain ON for the whole time or also switch ON/OFF at TDD switching times?</w:t>
      </w:r>
    </w:p>
    <w:p w14:paraId="1CFD90D7" w14:textId="606A80E0"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How to specify requirement to avoid stimulus signal power being measured (for OTA)?</w:t>
      </w:r>
    </w:p>
    <w:p w14:paraId="46AA59B4"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Are the above questions only conformance or are they relevant for how the core requirement is specified?</w:t>
      </w:r>
    </w:p>
    <w:p w14:paraId="104020D1" w14:textId="70DEF56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Whether there is any requirement impact from the connection between DL switching occasion and UL switching occasion or can they be treated independently?</w:t>
      </w:r>
    </w:p>
    <w:p w14:paraId="07379DEA"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Whether the test can be merged to other requirements such as output power, off power, EVM, etc</w:t>
      </w:r>
    </w:p>
    <w:p w14:paraId="7BB1BF05" w14:textId="77777777" w:rsidR="001F37E7" w:rsidRPr="001F37E7" w:rsidRDefault="001F37E7" w:rsidP="001F37E7">
      <w:pPr>
        <w:pStyle w:val="ListParagraph"/>
        <w:numPr>
          <w:ilvl w:val="1"/>
          <w:numId w:val="41"/>
        </w:numPr>
        <w:tabs>
          <w:tab w:val="left" w:pos="7935"/>
        </w:tabs>
        <w:spacing w:after="60"/>
        <w:rPr>
          <w:i/>
          <w:iCs/>
          <w:lang w:val="en-US"/>
        </w:rPr>
      </w:pPr>
      <w:r w:rsidRPr="001F37E7">
        <w:rPr>
          <w:i/>
          <w:iCs/>
          <w:lang w:val="en-US"/>
        </w:rPr>
        <w:t>Further refine the figure is not excluded. Repeater gain for DL and UL can be different.</w:t>
      </w:r>
    </w:p>
    <w:p w14:paraId="34C9BF27" w14:textId="66AF95F7" w:rsidR="001F37E7" w:rsidRPr="001F37E7" w:rsidRDefault="001F37E7" w:rsidP="001F37E7">
      <w:pPr>
        <w:pStyle w:val="ListParagraph"/>
        <w:numPr>
          <w:ilvl w:val="1"/>
          <w:numId w:val="41"/>
        </w:numPr>
        <w:tabs>
          <w:tab w:val="left" w:pos="7935"/>
        </w:tabs>
        <w:rPr>
          <w:i/>
          <w:iCs/>
          <w:lang w:val="en-US"/>
        </w:rPr>
      </w:pPr>
      <w:r w:rsidRPr="001F37E7">
        <w:rPr>
          <w:i/>
          <w:iCs/>
          <w:lang w:val="en-US"/>
        </w:rPr>
        <w:t>How to name the requirement.</w:t>
      </w:r>
    </w:p>
    <w:p w14:paraId="1938673C" w14:textId="1CCD3549" w:rsidR="001F37E7" w:rsidRDefault="001F37E7" w:rsidP="00904C26">
      <w:pPr>
        <w:tabs>
          <w:tab w:val="left" w:pos="7935"/>
        </w:tabs>
        <w:rPr>
          <w:lang w:val="en-US"/>
        </w:rPr>
      </w:pPr>
      <w:r>
        <w:rPr>
          <w:lang w:val="en-US"/>
        </w:rPr>
        <w:t xml:space="preserve">           </w:t>
      </w:r>
      <w:r>
        <w:rPr>
          <w:noProof/>
          <w:color w:val="2B579A"/>
          <w:shd w:val="clear" w:color="auto" w:fill="E6E6E6"/>
          <w:lang w:val="en-US"/>
        </w:rPr>
        <w:drawing>
          <wp:inline distT="0" distB="0" distL="0" distR="0" wp14:anchorId="4915CD13" wp14:editId="28BA9F83">
            <wp:extent cx="4976205" cy="12958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9411" cy="1314870"/>
                    </a:xfrm>
                    <a:prstGeom prst="rect">
                      <a:avLst/>
                    </a:prstGeom>
                    <a:noFill/>
                  </pic:spPr>
                </pic:pic>
              </a:graphicData>
            </a:graphic>
          </wp:inline>
        </w:drawing>
      </w:r>
    </w:p>
    <w:p w14:paraId="0781FAE1" w14:textId="220892DA" w:rsidR="009158F8" w:rsidRPr="009158F8" w:rsidRDefault="009158F8" w:rsidP="009158F8">
      <w:pPr>
        <w:ind w:left="1420" w:firstLine="284"/>
        <w:rPr>
          <w:i/>
          <w:iCs/>
          <w:lang w:val="en-US"/>
        </w:rPr>
      </w:pPr>
      <w:r w:rsidRPr="009158F8">
        <w:rPr>
          <w:i/>
          <w:iCs/>
          <w:lang w:val="en-US"/>
        </w:rPr>
        <w:t>Figure 1. Timing of DL to UL TX switching</w:t>
      </w:r>
    </w:p>
    <w:p w14:paraId="66DBE5DF" w14:textId="3AB6FDEE"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 xml:space="preserve">elaborate the timing issues related to TDD operation of a NR repeater. </w:t>
      </w:r>
    </w:p>
    <w:p w14:paraId="7F81FE14" w14:textId="7E5AED55" w:rsidR="002B29CD" w:rsidRPr="002B29CD" w:rsidRDefault="002B29CD" w:rsidP="002B29CD">
      <w:pPr>
        <w:pStyle w:val="Heading1"/>
        <w:numPr>
          <w:ilvl w:val="0"/>
          <w:numId w:val="20"/>
        </w:numPr>
        <w:rPr>
          <w:lang w:val="en-US"/>
        </w:rPr>
      </w:pPr>
      <w:r>
        <w:rPr>
          <w:lang w:val="en-US"/>
        </w:rPr>
        <w:t>Discussion</w:t>
      </w:r>
    </w:p>
    <w:p w14:paraId="7587E0B2" w14:textId="07D8FDD3" w:rsidR="00A12020" w:rsidRDefault="008A799A" w:rsidP="008A799A">
      <w:pPr>
        <w:pStyle w:val="Heading2"/>
        <w:rPr>
          <w:rFonts w:eastAsia="Batang"/>
          <w:lang w:eastAsia="ko-KR"/>
        </w:rPr>
      </w:pPr>
      <w:r>
        <w:rPr>
          <w:rFonts w:eastAsia="Batang"/>
          <w:lang w:eastAsia="ko-KR"/>
        </w:rPr>
        <w:t>2.1 Delay components</w:t>
      </w:r>
    </w:p>
    <w:p w14:paraId="1498CD8A" w14:textId="32AC4FF1" w:rsidR="00A12020" w:rsidRDefault="008A799A" w:rsidP="004E1DB4">
      <w:pPr>
        <w:tabs>
          <w:tab w:val="left" w:pos="7935"/>
        </w:tabs>
        <w:rPr>
          <w:rFonts w:eastAsia="Batang"/>
          <w:lang w:eastAsia="ko-KR"/>
        </w:rPr>
      </w:pPr>
      <w:r>
        <w:rPr>
          <w:rFonts w:eastAsia="Batang"/>
          <w:lang w:eastAsia="ko-KR"/>
        </w:rPr>
        <w:t>Taking the DL to UL switching as an example, we may conclude following for the listed delay components:</w:t>
      </w:r>
    </w:p>
    <w:p w14:paraId="563EB34A" w14:textId="5DE0946B" w:rsidR="00661D2D" w:rsidRDefault="00661D2D" w:rsidP="00661D2D">
      <w:pPr>
        <w:pStyle w:val="ListParagraph"/>
        <w:numPr>
          <w:ilvl w:val="0"/>
          <w:numId w:val="44"/>
        </w:numPr>
        <w:tabs>
          <w:tab w:val="left" w:pos="7935"/>
        </w:tabs>
        <w:rPr>
          <w:rFonts w:eastAsia="Batang"/>
          <w:lang w:eastAsia="ko-KR"/>
        </w:rPr>
      </w:pPr>
      <w:r w:rsidRPr="00661D2D">
        <w:rPr>
          <w:rFonts w:eastAsia="Batang"/>
          <w:lang w:eastAsia="ko-KR"/>
        </w:rPr>
        <w:t>Group delay between DL Rx port and DL Tx port:</w:t>
      </w:r>
    </w:p>
    <w:p w14:paraId="0BAAAA76" w14:textId="74C184EF" w:rsidR="00661D2D" w:rsidRPr="00661D2D" w:rsidRDefault="00661D2D" w:rsidP="00661D2D">
      <w:pPr>
        <w:pStyle w:val="ListParagraph"/>
        <w:numPr>
          <w:ilvl w:val="1"/>
          <w:numId w:val="44"/>
        </w:numPr>
        <w:tabs>
          <w:tab w:val="left" w:pos="7935"/>
        </w:tabs>
        <w:rPr>
          <w:rFonts w:eastAsia="Batang"/>
          <w:lang w:eastAsia="ko-KR"/>
        </w:rPr>
      </w:pPr>
      <w:r>
        <w:rPr>
          <w:rFonts w:eastAsia="Batang"/>
          <w:lang w:eastAsia="ko-KR"/>
        </w:rPr>
        <w:t>Agreed not to have a specific requirement</w:t>
      </w:r>
    </w:p>
    <w:p w14:paraId="3E7112D9" w14:textId="3F15B930" w:rsidR="00661D2D" w:rsidRDefault="00661D2D" w:rsidP="001E6651">
      <w:pPr>
        <w:pStyle w:val="ListParagraph"/>
        <w:numPr>
          <w:ilvl w:val="0"/>
          <w:numId w:val="44"/>
        </w:numPr>
        <w:tabs>
          <w:tab w:val="left" w:pos="7935"/>
        </w:tabs>
        <w:rPr>
          <w:rFonts w:eastAsia="Batang"/>
          <w:lang w:eastAsia="ko-KR"/>
        </w:rPr>
      </w:pPr>
      <w:r w:rsidRPr="00661D2D">
        <w:rPr>
          <w:rFonts w:eastAsia="Batang"/>
          <w:lang w:eastAsia="ko-KR"/>
        </w:rPr>
        <w:t>DL Tx power ramp down</w:t>
      </w:r>
    </w:p>
    <w:p w14:paraId="7C518250" w14:textId="70A092CA" w:rsidR="001E7EBC" w:rsidRDefault="00661D2D" w:rsidP="00661D2D">
      <w:pPr>
        <w:pStyle w:val="ListParagraph"/>
        <w:numPr>
          <w:ilvl w:val="1"/>
          <w:numId w:val="44"/>
        </w:numPr>
        <w:tabs>
          <w:tab w:val="left" w:pos="7935"/>
        </w:tabs>
        <w:rPr>
          <w:rFonts w:eastAsia="Batang"/>
          <w:lang w:eastAsia="ko-KR"/>
        </w:rPr>
      </w:pPr>
      <w:r>
        <w:rPr>
          <w:rFonts w:eastAsia="Batang"/>
          <w:lang w:eastAsia="ko-KR"/>
        </w:rPr>
        <w:t>The repeater should follow the power ramp of the base station.</w:t>
      </w:r>
    </w:p>
    <w:p w14:paraId="5B2C39EE" w14:textId="520B767B" w:rsidR="001E7EBC" w:rsidRDefault="001E7EBC" w:rsidP="00661D2D">
      <w:pPr>
        <w:pStyle w:val="ListParagraph"/>
        <w:numPr>
          <w:ilvl w:val="1"/>
          <w:numId w:val="44"/>
        </w:numPr>
        <w:tabs>
          <w:tab w:val="left" w:pos="7935"/>
        </w:tabs>
        <w:rPr>
          <w:rFonts w:eastAsia="Batang"/>
          <w:lang w:eastAsia="ko-KR"/>
        </w:rPr>
      </w:pPr>
      <w:r w:rsidRPr="6B8A3CAB">
        <w:rPr>
          <w:rFonts w:eastAsia="Batang"/>
          <w:lang w:eastAsia="ko-KR"/>
        </w:rPr>
        <w:t xml:space="preserve">The ramp down period reduces the available guard period </w:t>
      </w:r>
      <w:r w:rsidR="009158F8" w:rsidRPr="6B8A3CAB">
        <w:rPr>
          <w:rFonts w:eastAsia="Batang"/>
          <w:lang w:eastAsia="ko-KR"/>
        </w:rPr>
        <w:t xml:space="preserve">(GP, see Fig.1) </w:t>
      </w:r>
      <w:r w:rsidRPr="6B8A3CAB">
        <w:rPr>
          <w:rFonts w:eastAsia="Batang"/>
          <w:lang w:eastAsia="ko-KR"/>
        </w:rPr>
        <w:t>and should have a requirement, as agreed in RAN4#98bis-e</w:t>
      </w:r>
    </w:p>
    <w:p w14:paraId="3F6E43B9" w14:textId="290896D0" w:rsidR="00661D2D" w:rsidRDefault="68308AE2" w:rsidP="00661D2D">
      <w:pPr>
        <w:pStyle w:val="ListParagraph"/>
        <w:numPr>
          <w:ilvl w:val="1"/>
          <w:numId w:val="44"/>
        </w:numPr>
        <w:tabs>
          <w:tab w:val="left" w:pos="7935"/>
        </w:tabs>
        <w:rPr>
          <w:rFonts w:eastAsia="Batang"/>
          <w:lang w:eastAsia="ko-KR"/>
        </w:rPr>
      </w:pPr>
      <w:r w:rsidRPr="6B8A3CAB">
        <w:rPr>
          <w:rFonts w:eastAsia="Batang"/>
          <w:lang w:eastAsia="ko-KR"/>
        </w:rPr>
        <w:t xml:space="preserve">A requirement for the power down cannot relate to the deployment scenario </w:t>
      </w:r>
      <w:r w:rsidR="55470BC5" w:rsidRPr="6B8A3CAB">
        <w:rPr>
          <w:rFonts w:eastAsia="Batang"/>
          <w:lang w:eastAsia="ko-KR"/>
        </w:rPr>
        <w:t xml:space="preserve">with varying GP but rather limiting the TX ON period to minimize the </w:t>
      </w:r>
      <w:r w:rsidR="7F4CC2C7" w:rsidRPr="6B8A3CAB">
        <w:rPr>
          <w:rFonts w:eastAsia="Batang"/>
          <w:lang w:eastAsia="ko-KR"/>
        </w:rPr>
        <w:t>noise amplification</w:t>
      </w:r>
      <w:r w:rsidR="2DC8FA91" w:rsidRPr="6B8A3CAB">
        <w:rPr>
          <w:rFonts w:eastAsia="Batang"/>
          <w:lang w:eastAsia="ko-KR"/>
        </w:rPr>
        <w:t xml:space="preserve"> outside the actual TX burst</w:t>
      </w:r>
      <w:r w:rsidR="7F4CC2C7" w:rsidRPr="6B8A3CAB">
        <w:rPr>
          <w:rFonts w:eastAsia="Batang"/>
          <w:lang w:eastAsia="ko-KR"/>
        </w:rPr>
        <w:t xml:space="preserve">. </w:t>
      </w:r>
      <w:r w:rsidR="001E7EBC" w:rsidRPr="6B8A3CAB">
        <w:rPr>
          <w:rFonts w:eastAsia="Batang"/>
          <w:lang w:eastAsia="ko-KR"/>
        </w:rPr>
        <w:t>Being a network node, t</w:t>
      </w:r>
      <w:r w:rsidR="00661D2D" w:rsidRPr="6B8A3CAB">
        <w:rPr>
          <w:rFonts w:eastAsia="Batang"/>
          <w:lang w:eastAsia="ko-KR"/>
        </w:rPr>
        <w:t xml:space="preserve">he </w:t>
      </w:r>
      <w:r w:rsidR="2C2D2A30" w:rsidRPr="6B8A3CAB">
        <w:rPr>
          <w:rFonts w:eastAsia="Batang"/>
          <w:lang w:eastAsia="ko-KR"/>
        </w:rPr>
        <w:t xml:space="preserve">baseline </w:t>
      </w:r>
      <w:r w:rsidR="00661D2D" w:rsidRPr="6B8A3CAB">
        <w:rPr>
          <w:rFonts w:eastAsia="Batang"/>
          <w:lang w:eastAsia="ko-KR"/>
        </w:rPr>
        <w:t xml:space="preserve">requirement can be </w:t>
      </w:r>
      <w:r w:rsidR="00201D27" w:rsidRPr="6B8A3CAB">
        <w:rPr>
          <w:rFonts w:eastAsia="Batang"/>
          <w:lang w:eastAsia="ko-KR"/>
        </w:rPr>
        <w:t xml:space="preserve">the ON/OFF requirement specified </w:t>
      </w:r>
      <w:r w:rsidR="00661D2D" w:rsidRPr="6B8A3CAB">
        <w:rPr>
          <w:rFonts w:eastAsia="Batang"/>
          <w:lang w:eastAsia="ko-KR"/>
        </w:rPr>
        <w:t>for the base station</w:t>
      </w:r>
    </w:p>
    <w:p w14:paraId="12ECD711" w14:textId="7BFB9274" w:rsidR="00661D2D" w:rsidRDefault="00661D2D" w:rsidP="001E6651">
      <w:pPr>
        <w:pStyle w:val="ListParagraph"/>
        <w:numPr>
          <w:ilvl w:val="0"/>
          <w:numId w:val="44"/>
        </w:numPr>
        <w:tabs>
          <w:tab w:val="left" w:pos="7935"/>
        </w:tabs>
        <w:rPr>
          <w:rFonts w:eastAsia="Batang"/>
          <w:lang w:eastAsia="ko-KR"/>
        </w:rPr>
      </w:pPr>
      <w:r w:rsidRPr="00661D2D">
        <w:rPr>
          <w:rFonts w:eastAsia="Batang"/>
          <w:lang w:eastAsia="ko-KR"/>
        </w:rPr>
        <w:t>D-U switching period</w:t>
      </w:r>
    </w:p>
    <w:p w14:paraId="7D2E776E" w14:textId="04DEA461" w:rsidR="00661D2D" w:rsidRDefault="00661D2D" w:rsidP="00661D2D">
      <w:pPr>
        <w:pStyle w:val="ListParagraph"/>
        <w:numPr>
          <w:ilvl w:val="1"/>
          <w:numId w:val="44"/>
        </w:numPr>
        <w:tabs>
          <w:tab w:val="left" w:pos="7935"/>
        </w:tabs>
        <w:rPr>
          <w:rFonts w:eastAsia="Batang"/>
          <w:lang w:eastAsia="ko-KR"/>
        </w:rPr>
      </w:pPr>
      <w:r w:rsidRPr="6B8A3CAB">
        <w:rPr>
          <w:rFonts w:eastAsia="Batang"/>
          <w:lang w:eastAsia="ko-KR"/>
        </w:rPr>
        <w:t>The switching period (o</w:t>
      </w:r>
      <w:r w:rsidR="009158F8" w:rsidRPr="6B8A3CAB">
        <w:rPr>
          <w:rFonts w:eastAsia="Batang"/>
          <w:lang w:eastAsia="ko-KR"/>
        </w:rPr>
        <w:t>r</w:t>
      </w:r>
      <w:r w:rsidRPr="6B8A3CAB">
        <w:rPr>
          <w:rFonts w:eastAsia="Batang"/>
          <w:lang w:eastAsia="ko-KR"/>
        </w:rPr>
        <w:t xml:space="preserve"> GP</w:t>
      </w:r>
      <w:r w:rsidR="009158F8" w:rsidRPr="6B8A3CAB">
        <w:rPr>
          <w:rFonts w:eastAsia="Batang"/>
          <w:lang w:eastAsia="ko-KR"/>
        </w:rPr>
        <w:t>/Fig.1)</w:t>
      </w:r>
      <w:r w:rsidRPr="6B8A3CAB">
        <w:rPr>
          <w:rFonts w:eastAsia="Batang"/>
          <w:lang w:eastAsia="ko-KR"/>
        </w:rPr>
        <w:t xml:space="preserve"> depends on the propagation delays both on the backhaul link (base station – repeater) and the access link to the UE.</w:t>
      </w:r>
    </w:p>
    <w:p w14:paraId="25B4E5D9" w14:textId="169BE52E" w:rsidR="00661D2D" w:rsidRDefault="00661D2D" w:rsidP="00661D2D">
      <w:pPr>
        <w:pStyle w:val="ListParagraph"/>
        <w:numPr>
          <w:ilvl w:val="1"/>
          <w:numId w:val="44"/>
        </w:numPr>
        <w:tabs>
          <w:tab w:val="left" w:pos="7935"/>
        </w:tabs>
        <w:rPr>
          <w:rFonts w:eastAsia="Batang"/>
          <w:lang w:eastAsia="ko-KR"/>
        </w:rPr>
      </w:pPr>
      <w:r>
        <w:rPr>
          <w:rFonts w:eastAsia="Batang"/>
          <w:lang w:eastAsia="ko-KR"/>
        </w:rPr>
        <w:t xml:space="preserve">As the available switching period varies in the deployment scenarios, there cannot be a requirement specified </w:t>
      </w:r>
      <w:r w:rsidR="001E7EBC">
        <w:rPr>
          <w:rFonts w:eastAsia="Batang"/>
          <w:lang w:eastAsia="ko-KR"/>
        </w:rPr>
        <w:t xml:space="preserve">that would be applicable for </w:t>
      </w:r>
      <w:r>
        <w:rPr>
          <w:rFonts w:eastAsia="Batang"/>
          <w:lang w:eastAsia="ko-KR"/>
        </w:rPr>
        <w:t xml:space="preserve">all </w:t>
      </w:r>
      <w:r w:rsidR="001E7EBC">
        <w:rPr>
          <w:rFonts w:eastAsia="Batang"/>
          <w:lang w:eastAsia="ko-KR"/>
        </w:rPr>
        <w:t>repeater deployment scenarios</w:t>
      </w:r>
    </w:p>
    <w:p w14:paraId="403881A3" w14:textId="4D9614DD" w:rsidR="00661D2D" w:rsidRDefault="00BB3D56" w:rsidP="00661D2D">
      <w:pPr>
        <w:pStyle w:val="ListParagraph"/>
        <w:numPr>
          <w:ilvl w:val="1"/>
          <w:numId w:val="44"/>
        </w:numPr>
        <w:tabs>
          <w:tab w:val="left" w:pos="7935"/>
        </w:tabs>
        <w:rPr>
          <w:rFonts w:eastAsia="Batang"/>
          <w:lang w:eastAsia="ko-KR"/>
        </w:rPr>
      </w:pPr>
      <w:r>
        <w:rPr>
          <w:rFonts w:eastAsia="Batang"/>
          <w:lang w:eastAsia="ko-KR"/>
        </w:rPr>
        <w:t xml:space="preserve">Like </w:t>
      </w:r>
      <w:r w:rsidR="001E7EBC">
        <w:rPr>
          <w:rFonts w:eastAsia="Batang"/>
          <w:lang w:eastAsia="ko-KR"/>
        </w:rPr>
        <w:t xml:space="preserve">the group delay, </w:t>
      </w:r>
      <w:r>
        <w:rPr>
          <w:rFonts w:eastAsia="Batang"/>
          <w:lang w:eastAsia="ko-KR"/>
        </w:rPr>
        <w:t xml:space="preserve">supported </w:t>
      </w:r>
      <w:r w:rsidR="001E7EBC">
        <w:rPr>
          <w:rFonts w:eastAsia="Batang"/>
          <w:lang w:eastAsia="ko-KR"/>
        </w:rPr>
        <w:t xml:space="preserve">switching period can be up to the repeater implementation which </w:t>
      </w:r>
      <w:r>
        <w:rPr>
          <w:rFonts w:eastAsia="Batang"/>
          <w:lang w:eastAsia="ko-KR"/>
        </w:rPr>
        <w:t xml:space="preserve">can be targeted to </w:t>
      </w:r>
      <w:r w:rsidR="001E7EBC">
        <w:rPr>
          <w:rFonts w:eastAsia="Batang"/>
          <w:lang w:eastAsia="ko-KR"/>
        </w:rPr>
        <w:t>one or more deployment scenarios indicated by the repeater capabilities.</w:t>
      </w:r>
    </w:p>
    <w:p w14:paraId="23035E8D" w14:textId="24CEC913" w:rsidR="00661D2D" w:rsidRDefault="00661D2D" w:rsidP="001E6651">
      <w:pPr>
        <w:pStyle w:val="ListParagraph"/>
        <w:numPr>
          <w:ilvl w:val="0"/>
          <w:numId w:val="44"/>
        </w:numPr>
        <w:tabs>
          <w:tab w:val="left" w:pos="7935"/>
        </w:tabs>
        <w:rPr>
          <w:rFonts w:eastAsia="Batang"/>
          <w:lang w:eastAsia="ko-KR"/>
        </w:rPr>
      </w:pPr>
      <w:r w:rsidRPr="00661D2D">
        <w:rPr>
          <w:rFonts w:eastAsia="Batang"/>
          <w:lang w:eastAsia="ko-KR"/>
        </w:rPr>
        <w:t>UL Tx Power ramp up</w:t>
      </w:r>
    </w:p>
    <w:p w14:paraId="2C04B605" w14:textId="4E38FDED" w:rsidR="001E7EBC" w:rsidRDefault="001E7EBC" w:rsidP="001E7EBC">
      <w:pPr>
        <w:pStyle w:val="ListParagraph"/>
        <w:numPr>
          <w:ilvl w:val="1"/>
          <w:numId w:val="44"/>
        </w:numPr>
        <w:tabs>
          <w:tab w:val="left" w:pos="7935"/>
        </w:tabs>
        <w:rPr>
          <w:rFonts w:eastAsia="Batang"/>
          <w:lang w:eastAsia="ko-KR"/>
        </w:rPr>
      </w:pPr>
      <w:r>
        <w:rPr>
          <w:rFonts w:eastAsia="Batang"/>
          <w:lang w:eastAsia="ko-KR"/>
        </w:rPr>
        <w:t>Same as with ramp down, as per the earlier agreement, there shall be a specific requirement for the ramp up</w:t>
      </w:r>
    </w:p>
    <w:p w14:paraId="7B724FDA" w14:textId="6A8B7613" w:rsidR="001E7EBC" w:rsidRDefault="001E7EBC" w:rsidP="001E7EBC">
      <w:pPr>
        <w:pStyle w:val="ListParagraph"/>
        <w:numPr>
          <w:ilvl w:val="1"/>
          <w:numId w:val="44"/>
        </w:numPr>
        <w:tabs>
          <w:tab w:val="left" w:pos="7935"/>
        </w:tabs>
        <w:rPr>
          <w:rFonts w:eastAsia="Batang"/>
          <w:lang w:eastAsia="ko-KR"/>
        </w:rPr>
      </w:pPr>
      <w:r w:rsidRPr="3562D9FB">
        <w:rPr>
          <w:rFonts w:eastAsia="Batang"/>
          <w:lang w:eastAsia="ko-KR"/>
        </w:rPr>
        <w:t xml:space="preserve">Aligned with the ramp down, the requirement can be the </w:t>
      </w:r>
      <w:r w:rsidR="00201D27" w:rsidRPr="3562D9FB">
        <w:rPr>
          <w:rFonts w:eastAsia="Batang"/>
          <w:lang w:eastAsia="ko-KR"/>
        </w:rPr>
        <w:t xml:space="preserve">OFF/ON requirement specified </w:t>
      </w:r>
      <w:r w:rsidRPr="3562D9FB">
        <w:rPr>
          <w:rFonts w:eastAsia="Batang"/>
          <w:lang w:eastAsia="ko-KR"/>
        </w:rPr>
        <w:t>as for the base station</w:t>
      </w:r>
      <w:r w:rsidR="0D46C6B2" w:rsidRPr="3562D9FB">
        <w:rPr>
          <w:rFonts w:eastAsia="Batang"/>
          <w:lang w:eastAsia="ko-KR"/>
        </w:rPr>
        <w:t xml:space="preserve">, </w:t>
      </w:r>
      <w:r w:rsidR="0A909115" w:rsidRPr="3562D9FB">
        <w:rPr>
          <w:rFonts w:eastAsia="Batang"/>
          <w:lang w:eastAsia="ko-KR"/>
        </w:rPr>
        <w:t>A</w:t>
      </w:r>
      <w:r w:rsidR="0D46C6B2" w:rsidRPr="3562D9FB">
        <w:rPr>
          <w:rFonts w:eastAsia="Batang"/>
          <w:lang w:eastAsia="ko-KR"/>
        </w:rPr>
        <w:t xml:space="preserve"> requirement for OFF/ON limits the ON </w:t>
      </w:r>
      <w:r w:rsidR="222F8B95" w:rsidRPr="3562D9FB">
        <w:rPr>
          <w:rFonts w:eastAsia="Batang"/>
          <w:lang w:eastAsia="ko-KR"/>
        </w:rPr>
        <w:t>period prior to the actual UL TX burst and hence minimizes noi</w:t>
      </w:r>
      <w:r w:rsidR="3DD8460E" w:rsidRPr="3562D9FB">
        <w:rPr>
          <w:rFonts w:eastAsia="Batang"/>
          <w:lang w:eastAsia="ko-KR"/>
        </w:rPr>
        <w:t>se amplification.</w:t>
      </w:r>
    </w:p>
    <w:p w14:paraId="1783A5E6" w14:textId="4E57863D" w:rsidR="008A799A" w:rsidRDefault="00661D2D" w:rsidP="001E6651">
      <w:pPr>
        <w:pStyle w:val="ListParagraph"/>
        <w:numPr>
          <w:ilvl w:val="0"/>
          <w:numId w:val="44"/>
        </w:numPr>
        <w:tabs>
          <w:tab w:val="left" w:pos="7935"/>
        </w:tabs>
        <w:rPr>
          <w:rFonts w:eastAsia="Batang"/>
          <w:lang w:eastAsia="ko-KR"/>
        </w:rPr>
      </w:pPr>
      <w:r w:rsidRPr="00661D2D">
        <w:rPr>
          <w:rFonts w:eastAsia="Batang"/>
          <w:lang w:eastAsia="ko-KR"/>
        </w:rPr>
        <w:lastRenderedPageBreak/>
        <w:t>Group delay between UL Rx port and DL Tx port</w:t>
      </w:r>
    </w:p>
    <w:p w14:paraId="0EC5B5E5" w14:textId="436EB714" w:rsidR="00D63F6C" w:rsidRPr="00661D2D" w:rsidRDefault="00D63F6C" w:rsidP="00D63F6C">
      <w:pPr>
        <w:pStyle w:val="ListParagraph"/>
        <w:numPr>
          <w:ilvl w:val="1"/>
          <w:numId w:val="44"/>
        </w:numPr>
        <w:tabs>
          <w:tab w:val="left" w:pos="7935"/>
        </w:tabs>
        <w:rPr>
          <w:rFonts w:eastAsia="Batang"/>
          <w:lang w:eastAsia="ko-KR"/>
        </w:rPr>
      </w:pPr>
      <w:r>
        <w:rPr>
          <w:rFonts w:eastAsia="Batang"/>
          <w:lang w:eastAsia="ko-KR"/>
        </w:rPr>
        <w:t>No requirement for the group delay</w:t>
      </w:r>
    </w:p>
    <w:p w14:paraId="301734CA" w14:textId="2C2623D5" w:rsidR="008A799A" w:rsidRDefault="00D63F6C" w:rsidP="004E1DB4">
      <w:pPr>
        <w:tabs>
          <w:tab w:val="left" w:pos="7935"/>
        </w:tabs>
        <w:rPr>
          <w:rFonts w:eastAsia="Batang"/>
          <w:lang w:eastAsia="ko-KR"/>
        </w:rPr>
      </w:pPr>
      <w:r w:rsidRPr="6B8A3CAB">
        <w:rPr>
          <w:rFonts w:eastAsia="Batang"/>
          <w:lang w:eastAsia="ko-KR"/>
        </w:rPr>
        <w:t xml:space="preserve">As the analysis above suggests that there would not be a requirement for D-U switching period, and considering the agreement of now requirement for the group delay, the remaining components would be only the power ramp up/down period for which there </w:t>
      </w:r>
      <w:r w:rsidR="000A45F8" w:rsidRPr="6B8A3CAB">
        <w:rPr>
          <w:rFonts w:eastAsia="Batang"/>
          <w:lang w:eastAsia="ko-KR"/>
        </w:rPr>
        <w:t xml:space="preserve">can </w:t>
      </w:r>
      <w:r w:rsidRPr="6B8A3CAB">
        <w:rPr>
          <w:rFonts w:eastAsia="Batang"/>
          <w:lang w:eastAsia="ko-KR"/>
        </w:rPr>
        <w:t xml:space="preserve">be </w:t>
      </w:r>
      <w:r w:rsidR="000A45F8" w:rsidRPr="6B8A3CAB">
        <w:rPr>
          <w:rFonts w:eastAsia="Batang"/>
          <w:lang w:eastAsia="ko-KR"/>
        </w:rPr>
        <w:t xml:space="preserve">specified </w:t>
      </w:r>
      <w:r w:rsidRPr="6B8A3CAB">
        <w:rPr>
          <w:rFonts w:eastAsia="Batang"/>
          <w:lang w:eastAsia="ko-KR"/>
        </w:rPr>
        <w:t xml:space="preserve">requirements. </w:t>
      </w:r>
      <w:r w:rsidR="1F7955F8" w:rsidRPr="6B8A3CAB">
        <w:rPr>
          <w:rFonts w:eastAsia="Batang"/>
          <w:lang w:eastAsia="ko-KR"/>
        </w:rPr>
        <w:t>A requirement for TX ON/OFF (and vice versa) is needed to avoid unnecessary noise amplification outside the actual (</w:t>
      </w:r>
      <w:r w:rsidR="7ECBC890" w:rsidRPr="6B8A3CAB">
        <w:rPr>
          <w:rFonts w:eastAsia="Batang"/>
          <w:lang w:eastAsia="ko-KR"/>
        </w:rPr>
        <w:t xml:space="preserve">DL/UL) </w:t>
      </w:r>
      <w:r w:rsidR="1F7955F8" w:rsidRPr="6B8A3CAB">
        <w:rPr>
          <w:rFonts w:eastAsia="Batang"/>
          <w:lang w:eastAsia="ko-KR"/>
        </w:rPr>
        <w:t>TX b</w:t>
      </w:r>
      <w:r w:rsidR="2388CF66" w:rsidRPr="6B8A3CAB">
        <w:rPr>
          <w:rFonts w:eastAsia="Batang"/>
          <w:lang w:eastAsia="ko-KR"/>
        </w:rPr>
        <w:t xml:space="preserve">urst. </w:t>
      </w:r>
      <w:r w:rsidRPr="6B8A3CAB">
        <w:rPr>
          <w:rFonts w:eastAsia="Batang"/>
          <w:lang w:eastAsia="ko-KR"/>
        </w:rPr>
        <w:t>Furthermore, as the repeater is network node and could be based on the base station implementation, the requirement for the power ramp up/down can be the same as for the base station.</w:t>
      </w:r>
    </w:p>
    <w:p w14:paraId="5C59FC13" w14:textId="79FB22E7" w:rsidR="00D63F6C" w:rsidRDefault="00D63F6C" w:rsidP="004E1DB4">
      <w:pPr>
        <w:tabs>
          <w:tab w:val="left" w:pos="7935"/>
        </w:tabs>
        <w:rPr>
          <w:rFonts w:eastAsia="Batang"/>
          <w:lang w:eastAsia="ko-KR"/>
        </w:rPr>
      </w:pPr>
      <w:r>
        <w:rPr>
          <w:rFonts w:eastAsia="Batang"/>
          <w:lang w:eastAsia="ko-KR"/>
        </w:rPr>
        <w:t>The same analysis applies for the UL to DL switching.</w:t>
      </w:r>
    </w:p>
    <w:p w14:paraId="1AA82E66" w14:textId="1C887D7F" w:rsidR="00D63F6C" w:rsidRPr="00D63F6C" w:rsidRDefault="00D63F6C" w:rsidP="004E1DB4">
      <w:pPr>
        <w:tabs>
          <w:tab w:val="left" w:pos="7935"/>
        </w:tabs>
        <w:rPr>
          <w:rFonts w:eastAsia="Batang"/>
          <w:b/>
          <w:bCs/>
          <w:lang w:eastAsia="ko-KR"/>
        </w:rPr>
      </w:pPr>
      <w:r w:rsidRPr="00D63F6C">
        <w:rPr>
          <w:rFonts w:eastAsia="Batang"/>
          <w:b/>
          <w:bCs/>
          <w:lang w:eastAsia="ko-KR"/>
        </w:rPr>
        <w:t>Proposal 1. There will be no requirement for the switching (or guard) period which is deployment scenario dependent.</w:t>
      </w:r>
    </w:p>
    <w:p w14:paraId="3B432536" w14:textId="70303EC3" w:rsidR="00D63F6C" w:rsidRPr="00D63F6C" w:rsidRDefault="00D63F6C" w:rsidP="004E1DB4">
      <w:pPr>
        <w:tabs>
          <w:tab w:val="left" w:pos="7935"/>
        </w:tabs>
        <w:rPr>
          <w:rFonts w:eastAsia="Batang"/>
          <w:b/>
          <w:bCs/>
          <w:lang w:eastAsia="ko-KR"/>
        </w:rPr>
      </w:pPr>
      <w:r w:rsidRPr="6B8A3CAB">
        <w:rPr>
          <w:rFonts w:eastAsia="Batang"/>
          <w:b/>
          <w:bCs/>
          <w:lang w:eastAsia="ko-KR"/>
        </w:rPr>
        <w:t xml:space="preserve">Proposal 2. </w:t>
      </w:r>
      <w:r w:rsidR="5E30765A" w:rsidRPr="6B8A3CAB">
        <w:rPr>
          <w:rFonts w:eastAsia="Batang"/>
          <w:b/>
          <w:bCs/>
          <w:lang w:eastAsia="ko-KR"/>
        </w:rPr>
        <w:t xml:space="preserve">The </w:t>
      </w:r>
      <w:r w:rsidR="23F1FBC8" w:rsidRPr="6B8A3CAB">
        <w:rPr>
          <w:rFonts w:eastAsia="Batang"/>
          <w:b/>
          <w:bCs/>
          <w:lang w:eastAsia="ko-KR"/>
        </w:rPr>
        <w:t>s</w:t>
      </w:r>
      <w:r w:rsidRPr="6B8A3CAB">
        <w:rPr>
          <w:rFonts w:eastAsia="Batang"/>
          <w:b/>
          <w:bCs/>
          <w:lang w:eastAsia="ko-KR"/>
        </w:rPr>
        <w:t xml:space="preserve">witching </w:t>
      </w:r>
      <w:r w:rsidR="22B7BFCE" w:rsidRPr="6B8A3CAB">
        <w:rPr>
          <w:rFonts w:eastAsia="Batang"/>
          <w:b/>
          <w:bCs/>
          <w:lang w:eastAsia="ko-KR"/>
        </w:rPr>
        <w:t xml:space="preserve">time </w:t>
      </w:r>
      <w:r w:rsidRPr="6B8A3CAB">
        <w:rPr>
          <w:rFonts w:eastAsia="Batang"/>
          <w:b/>
          <w:bCs/>
          <w:lang w:eastAsia="ko-KR"/>
        </w:rPr>
        <w:t xml:space="preserve">requirement to be specified </w:t>
      </w:r>
      <w:r w:rsidR="33E1EAD0" w:rsidRPr="6B8A3CAB">
        <w:rPr>
          <w:rFonts w:eastAsia="Batang"/>
          <w:b/>
          <w:bCs/>
          <w:lang w:eastAsia="ko-KR"/>
        </w:rPr>
        <w:t xml:space="preserve">is limited to </w:t>
      </w:r>
      <w:r w:rsidR="65749E12" w:rsidRPr="6B8A3CAB">
        <w:rPr>
          <w:rFonts w:eastAsia="Batang"/>
          <w:b/>
          <w:bCs/>
          <w:lang w:eastAsia="ko-KR"/>
        </w:rPr>
        <w:t xml:space="preserve">requirement for the </w:t>
      </w:r>
      <w:r w:rsidRPr="6B8A3CAB">
        <w:rPr>
          <w:rFonts w:eastAsia="Batang"/>
          <w:b/>
          <w:bCs/>
          <w:lang w:eastAsia="ko-KR"/>
        </w:rPr>
        <w:t>power ramp</w:t>
      </w:r>
      <w:r w:rsidR="6803A7AF" w:rsidRPr="6B8A3CAB">
        <w:rPr>
          <w:rFonts w:eastAsia="Batang"/>
          <w:b/>
          <w:bCs/>
          <w:lang w:eastAsia="ko-KR"/>
        </w:rPr>
        <w:t>-</w:t>
      </w:r>
      <w:r w:rsidRPr="6B8A3CAB">
        <w:rPr>
          <w:rFonts w:eastAsia="Batang"/>
          <w:b/>
          <w:bCs/>
          <w:lang w:eastAsia="ko-KR"/>
        </w:rPr>
        <w:t>up/</w:t>
      </w:r>
      <w:r w:rsidR="00D0A5AE" w:rsidRPr="6B8A3CAB">
        <w:rPr>
          <w:rFonts w:eastAsia="Batang"/>
          <w:b/>
          <w:bCs/>
          <w:lang w:eastAsia="ko-KR"/>
        </w:rPr>
        <w:t>-</w:t>
      </w:r>
      <w:r w:rsidRPr="6B8A3CAB">
        <w:rPr>
          <w:rFonts w:eastAsia="Batang"/>
          <w:b/>
          <w:bCs/>
          <w:lang w:eastAsia="ko-KR"/>
        </w:rPr>
        <w:t xml:space="preserve">down </w:t>
      </w:r>
      <w:r w:rsidR="45226165" w:rsidRPr="6B8A3CAB">
        <w:rPr>
          <w:rFonts w:eastAsia="Batang"/>
          <w:b/>
          <w:bCs/>
          <w:lang w:eastAsia="ko-KR"/>
        </w:rPr>
        <w:t>(ON/OFF)</w:t>
      </w:r>
      <w:r w:rsidR="5B7A40BD" w:rsidRPr="6B8A3CAB">
        <w:rPr>
          <w:rFonts w:eastAsia="Batang"/>
          <w:b/>
          <w:bCs/>
          <w:lang w:eastAsia="ko-KR"/>
        </w:rPr>
        <w:t>.</w:t>
      </w:r>
      <w:r w:rsidR="45226165" w:rsidRPr="6B8A3CAB">
        <w:rPr>
          <w:rFonts w:eastAsia="Batang"/>
          <w:b/>
          <w:bCs/>
          <w:lang w:eastAsia="ko-KR"/>
        </w:rPr>
        <w:t xml:space="preserve"> </w:t>
      </w:r>
    </w:p>
    <w:p w14:paraId="53ADE589" w14:textId="05E4A0ED" w:rsidR="00D63F6C" w:rsidRPr="00D63F6C" w:rsidRDefault="00D63F6C" w:rsidP="004E1DB4">
      <w:pPr>
        <w:tabs>
          <w:tab w:val="left" w:pos="7935"/>
        </w:tabs>
        <w:rPr>
          <w:rFonts w:eastAsia="Batang"/>
          <w:b/>
          <w:bCs/>
          <w:lang w:eastAsia="ko-KR"/>
        </w:rPr>
      </w:pPr>
      <w:r w:rsidRPr="42E9FFE7">
        <w:rPr>
          <w:rFonts w:eastAsia="Batang"/>
          <w:b/>
          <w:bCs/>
          <w:lang w:eastAsia="ko-KR"/>
        </w:rPr>
        <w:t>Proposal 3. The requirements for the repeater power ramp</w:t>
      </w:r>
      <w:r w:rsidR="2DFD7FA6" w:rsidRPr="42E9FFE7">
        <w:rPr>
          <w:rFonts w:eastAsia="Batang"/>
          <w:b/>
          <w:bCs/>
          <w:lang w:eastAsia="ko-KR"/>
        </w:rPr>
        <w:t>-</w:t>
      </w:r>
      <w:r w:rsidRPr="42E9FFE7">
        <w:rPr>
          <w:rFonts w:eastAsia="Batang"/>
          <w:b/>
          <w:bCs/>
          <w:lang w:eastAsia="ko-KR"/>
        </w:rPr>
        <w:t>up/</w:t>
      </w:r>
      <w:r w:rsidR="53494A1B" w:rsidRPr="42E9FFE7">
        <w:rPr>
          <w:rFonts w:eastAsia="Batang"/>
          <w:b/>
          <w:bCs/>
          <w:lang w:eastAsia="ko-KR"/>
        </w:rPr>
        <w:t>-</w:t>
      </w:r>
      <w:r w:rsidRPr="42E9FFE7">
        <w:rPr>
          <w:rFonts w:eastAsia="Batang"/>
          <w:b/>
          <w:bCs/>
          <w:lang w:eastAsia="ko-KR"/>
        </w:rPr>
        <w:t>down can be the same as those for the base station</w:t>
      </w:r>
      <w:r w:rsidR="3F9DFD20" w:rsidRPr="42E9FFE7">
        <w:rPr>
          <w:rFonts w:eastAsia="Batang"/>
          <w:b/>
          <w:bCs/>
          <w:lang w:eastAsia="ko-KR"/>
        </w:rPr>
        <w:t xml:space="preserve">, i.e. </w:t>
      </w:r>
      <w:r w:rsidR="14AA44A7" w:rsidRPr="42E9FFE7">
        <w:rPr>
          <w:rFonts w:eastAsia="Batang"/>
          <w:b/>
          <w:bCs/>
          <w:lang w:eastAsia="ko-KR"/>
        </w:rPr>
        <w:t>10 us in FR1 and 3 us in FR2</w:t>
      </w:r>
      <w:r w:rsidRPr="42E9FFE7">
        <w:rPr>
          <w:rFonts w:eastAsia="Batang"/>
          <w:b/>
          <w:bCs/>
          <w:lang w:eastAsia="ko-KR"/>
        </w:rPr>
        <w:t>.</w:t>
      </w:r>
    </w:p>
    <w:p w14:paraId="1F47A4AD" w14:textId="13CA0DC7" w:rsidR="00201D27" w:rsidRDefault="00201D27" w:rsidP="00201D27">
      <w:pPr>
        <w:pStyle w:val="Heading2"/>
        <w:rPr>
          <w:rFonts w:eastAsia="Batang"/>
          <w:lang w:eastAsia="ko-KR"/>
        </w:rPr>
      </w:pPr>
      <w:r>
        <w:rPr>
          <w:rFonts w:eastAsia="Batang"/>
          <w:lang w:eastAsia="ko-KR"/>
        </w:rPr>
        <w:t>2.2 Naming of the requirement</w:t>
      </w:r>
    </w:p>
    <w:p w14:paraId="688BC464" w14:textId="2389DD23" w:rsidR="00201D27" w:rsidRDefault="00201D27" w:rsidP="00201D27">
      <w:pPr>
        <w:tabs>
          <w:tab w:val="left" w:pos="7935"/>
        </w:tabs>
        <w:rPr>
          <w:rFonts w:eastAsia="Batang"/>
          <w:lang w:eastAsia="ko-KR"/>
        </w:rPr>
      </w:pPr>
      <w:r>
        <w:rPr>
          <w:rFonts w:eastAsia="Batang"/>
          <w:lang w:eastAsia="ko-KR"/>
        </w:rPr>
        <w:t>If RAN4 concludes the switching requirement as proposed above, the naming of the requirement would not be important as the actual requirement would be for the power ON/OFF</w:t>
      </w:r>
    </w:p>
    <w:p w14:paraId="418CB44B" w14:textId="0265DDE6" w:rsidR="00201D27" w:rsidRDefault="00E90B22" w:rsidP="00201D27">
      <w:pPr>
        <w:tabs>
          <w:tab w:val="left" w:pos="7935"/>
        </w:tabs>
        <w:rPr>
          <w:rFonts w:eastAsia="Batang"/>
          <w:lang w:eastAsia="ko-KR"/>
        </w:rPr>
      </w:pPr>
      <w:r>
        <w:rPr>
          <w:rFonts w:eastAsia="Batang"/>
          <w:lang w:eastAsia="ko-KR"/>
        </w:rPr>
        <w:t>In the WF the name candidate was “TDD switching (time) accuracy”. With the assumptions above, the “accuracy” would not be relevant and therefore the name can be simplified to “TDD switching time”. The actual requirement would only be for the power ramp up/down, though.</w:t>
      </w:r>
    </w:p>
    <w:p w14:paraId="18FE67E5" w14:textId="74950D94" w:rsidR="00E90B22" w:rsidRPr="00E90B22" w:rsidRDefault="00E90B22" w:rsidP="00201D27">
      <w:pPr>
        <w:tabs>
          <w:tab w:val="left" w:pos="7935"/>
        </w:tabs>
        <w:rPr>
          <w:rFonts w:eastAsia="Batang"/>
          <w:b/>
          <w:bCs/>
          <w:lang w:eastAsia="ko-KR"/>
        </w:rPr>
      </w:pPr>
      <w:r w:rsidRPr="00E90B22">
        <w:rPr>
          <w:rFonts w:eastAsia="Batang"/>
          <w:b/>
          <w:bCs/>
          <w:lang w:eastAsia="ko-KR"/>
        </w:rPr>
        <w:t>Proposal 4. The naming can be “TDD switching time”.</w:t>
      </w:r>
    </w:p>
    <w:p w14:paraId="1536E519" w14:textId="77777777" w:rsidR="00E90B22" w:rsidRDefault="00E90B22" w:rsidP="00201D27">
      <w:pPr>
        <w:tabs>
          <w:tab w:val="left" w:pos="7935"/>
        </w:tabs>
        <w:rPr>
          <w:rFonts w:eastAsia="Batang"/>
          <w:lang w:eastAsia="ko-KR"/>
        </w:rPr>
      </w:pPr>
    </w:p>
    <w:p w14:paraId="04FDFF2B" w14:textId="40DA929B" w:rsidR="00E90B22" w:rsidRDefault="00E90B22" w:rsidP="00E90B22">
      <w:pPr>
        <w:pStyle w:val="Heading2"/>
        <w:rPr>
          <w:rFonts w:eastAsia="Batang"/>
          <w:lang w:eastAsia="ko-KR"/>
        </w:rPr>
      </w:pPr>
      <w:r>
        <w:rPr>
          <w:rFonts w:eastAsia="Batang"/>
          <w:lang w:eastAsia="ko-KR"/>
        </w:rPr>
        <w:t>2.3 Definitions for rated/minimum gain</w:t>
      </w:r>
    </w:p>
    <w:p w14:paraId="240E05C9" w14:textId="028BD1A0" w:rsidR="00E90B22" w:rsidRDefault="00E90B22" w:rsidP="00E90B22">
      <w:pPr>
        <w:jc w:val="both"/>
        <w:rPr>
          <w:lang w:eastAsia="ja-JP"/>
        </w:rPr>
      </w:pPr>
      <w:r w:rsidRPr="42E9FFE7">
        <w:rPr>
          <w:rFonts w:eastAsia="Batang"/>
          <w:lang w:eastAsia="ko-KR"/>
        </w:rPr>
        <w:t xml:space="preserve">In the WF was </w:t>
      </w:r>
      <w:r w:rsidRPr="42E9FFE7">
        <w:rPr>
          <w:lang w:eastAsia="ja-JP"/>
        </w:rPr>
        <w:t>FFS whether a gain definition will be introduced or not.</w:t>
      </w:r>
    </w:p>
    <w:p w14:paraId="4900B567" w14:textId="77777777" w:rsidR="00E90B22" w:rsidRPr="00E90B22" w:rsidRDefault="00E90B22" w:rsidP="00E90B22">
      <w:pPr>
        <w:spacing w:after="40"/>
        <w:ind w:left="284"/>
        <w:jc w:val="both"/>
        <w:rPr>
          <w:b/>
          <w:bCs/>
          <w:i/>
          <w:iCs/>
          <w:lang w:eastAsia="ja-JP"/>
        </w:rPr>
      </w:pPr>
      <w:r w:rsidRPr="00E90B22">
        <w:rPr>
          <w:b/>
          <w:bCs/>
          <w:i/>
          <w:iCs/>
          <w:lang w:eastAsia="ja-JP"/>
        </w:rPr>
        <w:t>Companies are invited to provide further input on the proposal below:</w:t>
      </w:r>
    </w:p>
    <w:p w14:paraId="3B3C11E6" w14:textId="77777777" w:rsidR="00E90B22" w:rsidRPr="00E90B22" w:rsidRDefault="00E90B22" w:rsidP="00E90B22">
      <w:pPr>
        <w:spacing w:after="40"/>
        <w:ind w:left="284" w:firstLine="284"/>
        <w:jc w:val="both"/>
        <w:rPr>
          <w:b/>
          <w:bCs/>
          <w:i/>
          <w:iCs/>
          <w:lang w:eastAsia="ja-JP"/>
        </w:rPr>
      </w:pPr>
      <w:r w:rsidRPr="00E90B22">
        <w:rPr>
          <w:b/>
          <w:bCs/>
          <w:i/>
          <w:iCs/>
          <w:lang w:eastAsia="ja-JP"/>
        </w:rPr>
        <w:t xml:space="preserve"> Introduce the following definitions if they will be used in the switching requirement definition/diagram:</w:t>
      </w:r>
    </w:p>
    <w:p w14:paraId="0A878A76" w14:textId="77777777" w:rsidR="00E90B22" w:rsidRPr="00E90B22" w:rsidRDefault="00E90B22" w:rsidP="00E90B22">
      <w:pPr>
        <w:spacing w:after="40"/>
        <w:ind w:left="284" w:firstLineChars="211" w:firstLine="424"/>
        <w:jc w:val="both"/>
        <w:rPr>
          <w:b/>
          <w:bCs/>
          <w:i/>
          <w:iCs/>
          <w:lang w:eastAsia="ja-JP"/>
        </w:rPr>
      </w:pPr>
      <w:r w:rsidRPr="00E90B22">
        <w:rPr>
          <w:b/>
          <w:bCs/>
          <w:i/>
          <w:iCs/>
          <w:lang w:eastAsia="ja-JP"/>
        </w:rPr>
        <w:tab/>
      </w:r>
      <w:r w:rsidRPr="00E90B22">
        <w:rPr>
          <w:rFonts w:hint="eastAsia"/>
          <w:b/>
          <w:bCs/>
          <w:i/>
          <w:iCs/>
          <w:lang w:eastAsia="ja-JP"/>
        </w:rPr>
        <w:t>•</w:t>
      </w:r>
      <w:r w:rsidRPr="00E90B22">
        <w:rPr>
          <w:b/>
          <w:bCs/>
          <w:i/>
          <w:iCs/>
          <w:lang w:eastAsia="ja-JP"/>
        </w:rPr>
        <w:tab/>
        <w:t>Rated gain: forward gain for either UL or DL based on the installed gain setting</w:t>
      </w:r>
    </w:p>
    <w:p w14:paraId="0CD7858C" w14:textId="77777777" w:rsidR="00E90B22" w:rsidRDefault="00E90B22" w:rsidP="00E90B22">
      <w:pPr>
        <w:spacing w:after="40"/>
        <w:ind w:left="426" w:firstLineChars="211" w:firstLine="424"/>
        <w:jc w:val="both"/>
        <w:rPr>
          <w:b/>
          <w:bCs/>
          <w:lang w:eastAsia="ja-JP"/>
        </w:rPr>
      </w:pPr>
      <w:r w:rsidRPr="00E90B22">
        <w:rPr>
          <w:rFonts w:hint="eastAsia"/>
          <w:b/>
          <w:bCs/>
          <w:i/>
          <w:iCs/>
          <w:lang w:eastAsia="ja-JP"/>
        </w:rPr>
        <w:t>•</w:t>
      </w:r>
      <w:r w:rsidRPr="00E90B22">
        <w:rPr>
          <w:b/>
          <w:bCs/>
          <w:i/>
          <w:iCs/>
          <w:lang w:eastAsia="ja-JP"/>
        </w:rPr>
        <w:tab/>
        <w:t>Zero/Minimum gain: forward gain for either UL or DL in the OFF state</w:t>
      </w:r>
    </w:p>
    <w:p w14:paraId="3FF7AAA9" w14:textId="70D2D06D" w:rsidR="42E9FFE7" w:rsidRDefault="42E9FFE7" w:rsidP="42E9FFE7">
      <w:pPr>
        <w:tabs>
          <w:tab w:val="left" w:pos="7935"/>
        </w:tabs>
        <w:rPr>
          <w:rFonts w:eastAsia="Batang"/>
          <w:lang w:eastAsia="ko-KR"/>
        </w:rPr>
      </w:pPr>
      <w:r>
        <w:br/>
      </w:r>
      <w:r w:rsidR="728D51ED" w:rsidRPr="42E9FFE7">
        <w:rPr>
          <w:rFonts w:eastAsia="Batang"/>
          <w:lang w:eastAsia="ko-KR"/>
        </w:rPr>
        <w:t>The fundamental purpose of the TDD switching time requirement is to ensure repeater is synchronized to the network and is amplifying signal correctly either only in uplink or only in downlink</w:t>
      </w:r>
      <w:r w:rsidR="3132371F" w:rsidRPr="42E9FFE7">
        <w:rPr>
          <w:rFonts w:eastAsia="Batang"/>
          <w:lang w:eastAsia="ko-KR"/>
        </w:rPr>
        <w:t xml:space="preserve">. For other infrastructure nodes as well as UEs the sufficiently low generation of interference during OFF time is specified </w:t>
      </w:r>
      <w:r w:rsidR="1084A9B8" w:rsidRPr="42E9FFE7">
        <w:rPr>
          <w:rFonts w:eastAsia="Batang"/>
          <w:lang w:eastAsia="ko-KR"/>
        </w:rPr>
        <w:t>by setting a maximum output power level that can be emitted during OFF period. In case repeater TDD switching time is defined in terms of change in gain, it will be challengin</w:t>
      </w:r>
      <w:r w:rsidR="5B72898F" w:rsidRPr="42E9FFE7">
        <w:rPr>
          <w:rFonts w:eastAsia="Batang"/>
          <w:lang w:eastAsia="ko-KR"/>
        </w:rPr>
        <w:t xml:space="preserve">g to </w:t>
      </w:r>
      <w:r w:rsidR="257ABFEA" w:rsidRPr="42E9FFE7">
        <w:rPr>
          <w:rFonts w:eastAsia="Batang"/>
          <w:lang w:eastAsia="ko-KR"/>
        </w:rPr>
        <w:t xml:space="preserve">define how large change in gain needs to be observed. </w:t>
      </w:r>
    </w:p>
    <w:p w14:paraId="651EB089" w14:textId="48F58D0A" w:rsidR="257ABFEA" w:rsidRDefault="257ABFEA" w:rsidP="42E9FFE7">
      <w:pPr>
        <w:tabs>
          <w:tab w:val="left" w:pos="7935"/>
        </w:tabs>
        <w:rPr>
          <w:rFonts w:eastAsia="Batang"/>
          <w:lang w:eastAsia="ko-KR"/>
        </w:rPr>
      </w:pPr>
      <w:r w:rsidRPr="42E9FFE7">
        <w:rPr>
          <w:rFonts w:eastAsia="Batang"/>
          <w:lang w:eastAsia="ko-KR"/>
        </w:rPr>
        <w:t xml:space="preserve">There is also a risk that repeater will emit more unwanted signal power </w:t>
      </w:r>
      <w:r w:rsidR="1FF2CA47" w:rsidRPr="42E9FFE7">
        <w:rPr>
          <w:rFonts w:eastAsia="Batang"/>
          <w:lang w:eastAsia="ko-KR"/>
        </w:rPr>
        <w:t xml:space="preserve">than other infrastructure nodes unless a clear power limit is specified. </w:t>
      </w:r>
      <w:r w:rsidR="1177A484" w:rsidRPr="42E9FFE7">
        <w:rPr>
          <w:rFonts w:eastAsia="Batang"/>
          <w:lang w:eastAsia="ko-KR"/>
        </w:rPr>
        <w:t>On the other hand, repeater is only in OFF</w:t>
      </w:r>
      <w:r w:rsidR="00155F3E">
        <w:rPr>
          <w:rFonts w:eastAsia="Batang"/>
          <w:lang w:eastAsia="ko-KR"/>
        </w:rPr>
        <w:t>-</w:t>
      </w:r>
      <w:r w:rsidR="1177A484" w:rsidRPr="42E9FFE7">
        <w:rPr>
          <w:rFonts w:eastAsia="Batang"/>
          <w:lang w:eastAsia="ko-KR"/>
        </w:rPr>
        <w:t xml:space="preserve">state in one direction, and in real life even with no input signal the amplified noise to forward direction </w:t>
      </w:r>
      <w:r w:rsidR="43D38F0F" w:rsidRPr="42E9FFE7">
        <w:rPr>
          <w:rFonts w:eastAsia="Batang"/>
          <w:lang w:eastAsia="ko-KR"/>
        </w:rPr>
        <w:t>will be dominating. From this perspective both gain and power could be used as metrics.</w:t>
      </w:r>
    </w:p>
    <w:p w14:paraId="79BA674D" w14:textId="772D5433" w:rsidR="5B5CA25E" w:rsidRDefault="5B5CA25E" w:rsidP="00EE271A">
      <w:pPr>
        <w:tabs>
          <w:tab w:val="left" w:pos="7935"/>
        </w:tabs>
        <w:spacing w:line="259" w:lineRule="auto"/>
        <w:rPr>
          <w:rFonts w:eastAsia="Batang"/>
          <w:lang w:eastAsia="ko-KR"/>
        </w:rPr>
      </w:pPr>
      <w:r w:rsidRPr="42E9FFE7">
        <w:rPr>
          <w:rFonts w:eastAsia="Batang"/>
          <w:lang w:eastAsia="ko-KR"/>
        </w:rPr>
        <w:t xml:space="preserve">So far, the other repeater requirements have been defined referring to power instead of gain, and </w:t>
      </w:r>
      <w:r w:rsidR="4E2F63BF" w:rsidRPr="42E9FFE7">
        <w:rPr>
          <w:rFonts w:eastAsia="Batang"/>
          <w:lang w:eastAsia="ko-KR"/>
        </w:rPr>
        <w:t>while the gain in normal operating conditions will be effectively identified e.g.</w:t>
      </w:r>
      <w:r w:rsidR="00D55CB9">
        <w:rPr>
          <w:rFonts w:eastAsia="Batang"/>
          <w:lang w:eastAsia="ko-KR"/>
        </w:rPr>
        <w:t>,</w:t>
      </w:r>
      <w:r w:rsidR="4E2F63BF" w:rsidRPr="42E9FFE7">
        <w:rPr>
          <w:rFonts w:eastAsia="Batang"/>
          <w:lang w:eastAsia="ko-KR"/>
        </w:rPr>
        <w:t xml:space="preserve"> when output power requirement is being verified,</w:t>
      </w:r>
      <w:r w:rsidR="60DEF4C9" w:rsidRPr="42E9FFE7">
        <w:rPr>
          <w:rFonts w:eastAsia="Batang"/>
          <w:lang w:eastAsia="ko-KR"/>
        </w:rPr>
        <w:t xml:space="preserve"> there has been no reason to declare the repeater gain. In case TDD switching time is defined in terms of gain, the same principle of not creating additional gain declarations should be mainta</w:t>
      </w:r>
      <w:r w:rsidR="133ADF55" w:rsidRPr="42E9FFE7">
        <w:rPr>
          <w:rFonts w:eastAsia="Batang"/>
          <w:lang w:eastAsia="ko-KR"/>
        </w:rPr>
        <w:t>ined.</w:t>
      </w:r>
      <w:r w:rsidR="2CAA8D97" w:rsidRPr="42E9FFE7">
        <w:rPr>
          <w:rFonts w:eastAsia="Batang"/>
          <w:lang w:eastAsia="ko-KR"/>
        </w:rPr>
        <w:t xml:space="preserve"> </w:t>
      </w:r>
      <w:r w:rsidR="5FDEA1DB" w:rsidRPr="42E9FFE7">
        <w:rPr>
          <w:rFonts w:eastAsia="Batang"/>
          <w:lang w:eastAsia="ko-KR"/>
        </w:rPr>
        <w:t xml:space="preserve">Therefore, it could be considered to define that </w:t>
      </w:r>
      <w:r w:rsidR="00155F3E">
        <w:rPr>
          <w:rFonts w:eastAsia="Batang"/>
          <w:lang w:eastAsia="ko-KR"/>
        </w:rPr>
        <w:t>OFF</w:t>
      </w:r>
      <w:r w:rsidR="5FDEA1DB" w:rsidRPr="42E9FFE7">
        <w:rPr>
          <w:rFonts w:eastAsia="Batang"/>
          <w:lang w:eastAsia="ko-KR"/>
        </w:rPr>
        <w:t xml:space="preserve">-state gain needs to be </w:t>
      </w:r>
      <w:r w:rsidR="00834406">
        <w:rPr>
          <w:rFonts w:eastAsia="Batang"/>
          <w:lang w:eastAsia="ko-KR"/>
        </w:rPr>
        <w:t>[</w:t>
      </w:r>
      <w:r w:rsidR="5FDEA1DB" w:rsidRPr="42E9FFE7">
        <w:rPr>
          <w:rFonts w:eastAsia="Batang"/>
          <w:lang w:eastAsia="ko-KR"/>
        </w:rPr>
        <w:t>TBD</w:t>
      </w:r>
      <w:r w:rsidR="00834406">
        <w:rPr>
          <w:rFonts w:eastAsia="Batang"/>
          <w:lang w:eastAsia="ko-KR"/>
        </w:rPr>
        <w:t>]</w:t>
      </w:r>
      <w:r w:rsidR="5FDEA1DB" w:rsidRPr="42E9FFE7">
        <w:rPr>
          <w:rFonts w:eastAsia="Batang"/>
          <w:lang w:eastAsia="ko-KR"/>
        </w:rPr>
        <w:t xml:space="preserve"> dB lower </w:t>
      </w:r>
      <w:r w:rsidR="4B7A0F1A" w:rsidRPr="42E9FFE7">
        <w:rPr>
          <w:rFonts w:eastAsia="Batang"/>
          <w:lang w:eastAsia="ko-KR"/>
        </w:rPr>
        <w:t>than rated gain</w:t>
      </w:r>
      <w:r w:rsidR="56654861" w:rsidRPr="42E9FFE7">
        <w:rPr>
          <w:rFonts w:eastAsia="Batang"/>
          <w:lang w:eastAsia="ko-KR"/>
        </w:rPr>
        <w:t>, which could avoid identifying the exact values for either gain state.</w:t>
      </w:r>
      <w:r w:rsidR="0619366A" w:rsidRPr="42E9FFE7">
        <w:rPr>
          <w:rFonts w:eastAsia="Batang"/>
          <w:lang w:eastAsia="ko-KR"/>
        </w:rPr>
        <w:t xml:space="preserve"> We suggest using </w:t>
      </w:r>
      <w:r w:rsidR="00155F3E">
        <w:rPr>
          <w:rFonts w:eastAsia="Batang"/>
          <w:lang w:eastAsia="ko-KR"/>
        </w:rPr>
        <w:t>OFF</w:t>
      </w:r>
      <w:r w:rsidR="0619366A" w:rsidRPr="42E9FFE7">
        <w:rPr>
          <w:rFonts w:eastAsia="Batang"/>
          <w:lang w:eastAsia="ko-KR"/>
        </w:rPr>
        <w:t xml:space="preserve">-state gain as </w:t>
      </w:r>
      <w:r w:rsidR="3A53E62F" w:rsidRPr="42E9FFE7">
        <w:rPr>
          <w:rFonts w:eastAsia="Batang"/>
          <w:lang w:eastAsia="ko-KR"/>
        </w:rPr>
        <w:t xml:space="preserve">when the term is separated from the definition, </w:t>
      </w:r>
      <w:r w:rsidR="0619366A" w:rsidRPr="42E9FFE7">
        <w:rPr>
          <w:rFonts w:eastAsia="Batang"/>
          <w:lang w:eastAsia="ko-KR"/>
        </w:rPr>
        <w:t xml:space="preserve">zero gain may imply that gain is exactly 0 dB and </w:t>
      </w:r>
      <w:r w:rsidR="1131DB5E" w:rsidRPr="42E9FFE7">
        <w:rPr>
          <w:rFonts w:eastAsia="Batang"/>
          <w:lang w:eastAsia="ko-KR"/>
        </w:rPr>
        <w:t>minimum gain may imply the lowest gain in ON</w:t>
      </w:r>
      <w:r w:rsidR="00155F3E">
        <w:rPr>
          <w:rFonts w:eastAsia="Batang"/>
          <w:lang w:eastAsia="ko-KR"/>
        </w:rPr>
        <w:t>-</w:t>
      </w:r>
      <w:r w:rsidR="1131DB5E" w:rsidRPr="42E9FFE7">
        <w:rPr>
          <w:rFonts w:eastAsia="Batang"/>
          <w:lang w:eastAsia="ko-KR"/>
        </w:rPr>
        <w:t>state.</w:t>
      </w:r>
    </w:p>
    <w:p w14:paraId="5CB0025F" w14:textId="21043312" w:rsidR="1131DB5E" w:rsidRDefault="1131DB5E" w:rsidP="42E9FFE7">
      <w:pPr>
        <w:tabs>
          <w:tab w:val="left" w:pos="7935"/>
        </w:tabs>
        <w:spacing w:line="259" w:lineRule="auto"/>
        <w:rPr>
          <w:rFonts w:eastAsia="Batang"/>
          <w:b/>
          <w:bCs/>
          <w:lang w:eastAsia="ko-KR"/>
        </w:rPr>
      </w:pPr>
      <w:r w:rsidRPr="00EE271A">
        <w:rPr>
          <w:rFonts w:eastAsia="Batang"/>
          <w:b/>
          <w:bCs/>
          <w:lang w:eastAsia="ko-KR"/>
        </w:rPr>
        <w:lastRenderedPageBreak/>
        <w:t>Proposal 5: RAN4 to choose between defining a</w:t>
      </w:r>
      <w:r w:rsidR="00D55CB9">
        <w:rPr>
          <w:rFonts w:eastAsia="Batang"/>
          <w:b/>
          <w:bCs/>
          <w:lang w:eastAsia="ko-KR"/>
        </w:rPr>
        <w:t>n</w:t>
      </w:r>
      <w:r w:rsidRPr="00EE271A">
        <w:rPr>
          <w:rFonts w:eastAsia="Batang"/>
          <w:b/>
          <w:bCs/>
          <w:lang w:eastAsia="ko-KR"/>
        </w:rPr>
        <w:t xml:space="preserve"> absolute power limit for OFF-state or defining </w:t>
      </w:r>
      <w:r w:rsidR="00F5746F">
        <w:rPr>
          <w:rFonts w:eastAsia="Batang"/>
          <w:b/>
          <w:bCs/>
          <w:lang w:eastAsia="ko-KR"/>
        </w:rPr>
        <w:t>OFF</w:t>
      </w:r>
      <w:r w:rsidRPr="00EE271A">
        <w:rPr>
          <w:rFonts w:eastAsia="Batang"/>
          <w:b/>
          <w:bCs/>
          <w:lang w:eastAsia="ko-KR"/>
        </w:rPr>
        <w:t xml:space="preserve">-state gain to be </w:t>
      </w:r>
      <w:r w:rsidR="00F5746F">
        <w:rPr>
          <w:rFonts w:eastAsia="Batang"/>
          <w:b/>
          <w:bCs/>
          <w:lang w:eastAsia="ko-KR"/>
        </w:rPr>
        <w:t>[</w:t>
      </w:r>
      <w:r w:rsidRPr="00EE271A">
        <w:rPr>
          <w:rFonts w:eastAsia="Batang"/>
          <w:b/>
          <w:bCs/>
          <w:lang w:eastAsia="ko-KR"/>
        </w:rPr>
        <w:t>TBD</w:t>
      </w:r>
      <w:r w:rsidR="00F5746F">
        <w:rPr>
          <w:rFonts w:eastAsia="Batang"/>
          <w:b/>
          <w:bCs/>
          <w:lang w:eastAsia="ko-KR"/>
        </w:rPr>
        <w:t>]</w:t>
      </w:r>
      <w:r w:rsidRPr="00EE271A">
        <w:rPr>
          <w:rFonts w:eastAsia="Batang"/>
          <w:b/>
          <w:bCs/>
          <w:lang w:eastAsia="ko-KR"/>
        </w:rPr>
        <w:t xml:space="preserve"> dB lower than rated gain.</w:t>
      </w:r>
    </w:p>
    <w:p w14:paraId="7D206F31" w14:textId="35BA2305" w:rsidR="1131DB5E" w:rsidRPr="00EE271A" w:rsidRDefault="1131DB5E" w:rsidP="42E9FFE7">
      <w:pPr>
        <w:tabs>
          <w:tab w:val="left" w:pos="7935"/>
        </w:tabs>
        <w:spacing w:line="259" w:lineRule="auto"/>
        <w:rPr>
          <w:rFonts w:eastAsia="Batang"/>
          <w:b/>
          <w:bCs/>
          <w:lang w:eastAsia="ko-KR"/>
        </w:rPr>
      </w:pPr>
      <w:r w:rsidRPr="00EE271A">
        <w:rPr>
          <w:rFonts w:eastAsia="Batang"/>
          <w:b/>
          <w:bCs/>
          <w:lang w:eastAsia="ko-KR"/>
        </w:rPr>
        <w:t>Proposal 6: In case TDD switching time is defining using gain, following terms are used:</w:t>
      </w:r>
    </w:p>
    <w:p w14:paraId="02826827" w14:textId="79E57516" w:rsidR="298C980C" w:rsidRDefault="298C980C" w:rsidP="00EE271A">
      <w:pPr>
        <w:tabs>
          <w:tab w:val="left" w:pos="7935"/>
        </w:tabs>
        <w:ind w:firstLine="284"/>
        <w:rPr>
          <w:b/>
          <w:bCs/>
          <w:lang w:eastAsia="ja-JP"/>
        </w:rPr>
      </w:pPr>
      <w:r w:rsidRPr="00EE271A">
        <w:rPr>
          <w:rFonts w:eastAsia="Batang"/>
          <w:b/>
          <w:bCs/>
          <w:lang w:eastAsia="ko-KR"/>
        </w:rPr>
        <w:t>Rated gain: F</w:t>
      </w:r>
      <w:r w:rsidRPr="00EE271A">
        <w:rPr>
          <w:b/>
          <w:bCs/>
          <w:lang w:eastAsia="ja-JP"/>
        </w:rPr>
        <w:t>orward gain for either UL or DL based on the installed gain setting. Rated gain can be different for UL and DL.</w:t>
      </w:r>
    </w:p>
    <w:p w14:paraId="2D988750" w14:textId="181C2DE3" w:rsidR="6A6AB116" w:rsidRPr="00EE271A" w:rsidRDefault="6A6AB116" w:rsidP="00EE271A">
      <w:pPr>
        <w:tabs>
          <w:tab w:val="left" w:pos="7935"/>
        </w:tabs>
        <w:ind w:firstLine="284"/>
        <w:rPr>
          <w:b/>
          <w:bCs/>
          <w:lang w:eastAsia="ja-JP"/>
        </w:rPr>
      </w:pPr>
      <w:r w:rsidRPr="00EE271A">
        <w:rPr>
          <w:b/>
          <w:bCs/>
          <w:lang w:eastAsia="ja-JP"/>
        </w:rPr>
        <w:t xml:space="preserve">Off-state gain: </w:t>
      </w:r>
      <w:r w:rsidR="068DD8A7" w:rsidRPr="00EE271A">
        <w:rPr>
          <w:b/>
          <w:bCs/>
          <w:lang w:eastAsia="ja-JP"/>
        </w:rPr>
        <w:t>F</w:t>
      </w:r>
      <w:r w:rsidRPr="00EE271A">
        <w:rPr>
          <w:b/>
          <w:bCs/>
          <w:lang w:eastAsia="ja-JP"/>
        </w:rPr>
        <w:t>orward gain for either UL or DL in the OFF state</w:t>
      </w:r>
    </w:p>
    <w:p w14:paraId="69A037D3" w14:textId="68F0961C" w:rsidR="42E9FFE7" w:rsidRDefault="42E9FFE7" w:rsidP="42E9FFE7">
      <w:pPr>
        <w:tabs>
          <w:tab w:val="left" w:pos="7935"/>
        </w:tabs>
        <w:rPr>
          <w:rFonts w:eastAsia="Batang"/>
          <w:lang w:eastAsia="ko-KR"/>
        </w:rPr>
      </w:pPr>
    </w:p>
    <w:p w14:paraId="660DB402" w14:textId="40C59871" w:rsidR="002B29CD" w:rsidRPr="002B29CD" w:rsidRDefault="002B29CD" w:rsidP="002B29CD">
      <w:pPr>
        <w:pStyle w:val="Heading1"/>
        <w:numPr>
          <w:ilvl w:val="0"/>
          <w:numId w:val="20"/>
        </w:numPr>
        <w:rPr>
          <w:lang w:val="en-US"/>
        </w:rPr>
      </w:pPr>
      <w:r>
        <w:rPr>
          <w:lang w:val="en-US"/>
        </w:rPr>
        <w:t>Conclusion</w:t>
      </w:r>
    </w:p>
    <w:p w14:paraId="5CD314E7" w14:textId="50A78B7B" w:rsidR="00E90B22" w:rsidRDefault="00904C26" w:rsidP="004E1DB4">
      <w:pPr>
        <w:rPr>
          <w:lang w:val="en-US"/>
        </w:rPr>
      </w:pPr>
      <w:r w:rsidRPr="00F50CA4">
        <w:rPr>
          <w:lang w:val="en-US"/>
        </w:rPr>
        <w:t>In</w:t>
      </w:r>
      <w:r w:rsidR="004E1DB4">
        <w:rPr>
          <w:lang w:val="en-US"/>
        </w:rPr>
        <w:t xml:space="preserve"> this contribution </w:t>
      </w:r>
      <w:r w:rsidR="00D55CB9">
        <w:rPr>
          <w:lang w:val="en-US"/>
        </w:rPr>
        <w:t>we have analyzed the remaining open issues with the TDD switching requirement. As conclusions, we would propose following:</w:t>
      </w:r>
    </w:p>
    <w:p w14:paraId="05608EA2" w14:textId="77777777" w:rsidR="00D55CB9" w:rsidRPr="00D63F6C" w:rsidRDefault="00D55CB9" w:rsidP="00D55CB9">
      <w:pPr>
        <w:tabs>
          <w:tab w:val="left" w:pos="7935"/>
        </w:tabs>
        <w:rPr>
          <w:rFonts w:eastAsia="Batang"/>
          <w:b/>
          <w:bCs/>
          <w:lang w:eastAsia="ko-KR"/>
        </w:rPr>
      </w:pPr>
      <w:r w:rsidRPr="00D63F6C">
        <w:rPr>
          <w:rFonts w:eastAsia="Batang"/>
          <w:b/>
          <w:bCs/>
          <w:lang w:eastAsia="ko-KR"/>
        </w:rPr>
        <w:t>Proposal 1. There will be no requirement for the switching (or guard) period which is deployment scenario dependent.</w:t>
      </w:r>
    </w:p>
    <w:p w14:paraId="644C8FF3" w14:textId="150FCABB" w:rsidR="00D55CB9" w:rsidRPr="00D63F6C" w:rsidRDefault="00D55CB9" w:rsidP="00D55CB9">
      <w:pPr>
        <w:tabs>
          <w:tab w:val="left" w:pos="7935"/>
        </w:tabs>
        <w:rPr>
          <w:rFonts w:eastAsia="Batang"/>
          <w:b/>
          <w:bCs/>
          <w:lang w:eastAsia="ko-KR"/>
        </w:rPr>
      </w:pPr>
      <w:r w:rsidRPr="6B8A3CAB">
        <w:rPr>
          <w:rFonts w:eastAsia="Batang"/>
          <w:b/>
          <w:bCs/>
          <w:lang w:eastAsia="ko-KR"/>
        </w:rPr>
        <w:t xml:space="preserve">Proposal 2. The switching time requirement to be specified is limited to requirement for the power ramp-up/-down (ON/OFF). </w:t>
      </w:r>
    </w:p>
    <w:p w14:paraId="683B58D5" w14:textId="19E1314B" w:rsidR="00D55CB9" w:rsidRPr="00D63F6C" w:rsidRDefault="00D55CB9" w:rsidP="00D55CB9">
      <w:pPr>
        <w:tabs>
          <w:tab w:val="left" w:pos="7935"/>
        </w:tabs>
        <w:rPr>
          <w:rFonts w:eastAsia="Batang"/>
          <w:b/>
          <w:bCs/>
          <w:lang w:eastAsia="ko-KR"/>
        </w:rPr>
      </w:pPr>
      <w:r w:rsidRPr="42E9FFE7">
        <w:rPr>
          <w:rFonts w:eastAsia="Batang"/>
          <w:b/>
          <w:bCs/>
          <w:lang w:eastAsia="ko-KR"/>
        </w:rPr>
        <w:t>Proposal 3. The requirements for the repeater power ramp-up/-down can be the same as those for the base station, i.e. 10 us in FR1 and 3 us in FR2.</w:t>
      </w:r>
    </w:p>
    <w:p w14:paraId="54754404" w14:textId="77777777" w:rsidR="00D55CB9" w:rsidRPr="00E90B22" w:rsidRDefault="00D55CB9" w:rsidP="00D55CB9">
      <w:pPr>
        <w:tabs>
          <w:tab w:val="left" w:pos="7935"/>
        </w:tabs>
        <w:rPr>
          <w:rFonts w:eastAsia="Batang"/>
          <w:b/>
          <w:bCs/>
          <w:lang w:eastAsia="ko-KR"/>
        </w:rPr>
      </w:pPr>
      <w:r w:rsidRPr="00E90B22">
        <w:rPr>
          <w:rFonts w:eastAsia="Batang"/>
          <w:b/>
          <w:bCs/>
          <w:lang w:eastAsia="ko-KR"/>
        </w:rPr>
        <w:t>Proposal 4. The naming can be “TDD switching time”.</w:t>
      </w:r>
    </w:p>
    <w:p w14:paraId="7A5231D5" w14:textId="6488C851" w:rsidR="00D55CB9" w:rsidRDefault="00D55CB9" w:rsidP="00D55CB9">
      <w:pPr>
        <w:tabs>
          <w:tab w:val="left" w:pos="7935"/>
        </w:tabs>
        <w:spacing w:line="259" w:lineRule="auto"/>
        <w:rPr>
          <w:rFonts w:eastAsia="Batang"/>
          <w:b/>
          <w:bCs/>
          <w:lang w:eastAsia="ko-KR"/>
        </w:rPr>
      </w:pPr>
      <w:r w:rsidRPr="002772B5">
        <w:rPr>
          <w:rFonts w:eastAsia="Batang"/>
          <w:b/>
          <w:bCs/>
          <w:lang w:eastAsia="ko-KR"/>
        </w:rPr>
        <w:t>Proposal 5: RAN4 to choose between defining a</w:t>
      </w:r>
      <w:r>
        <w:rPr>
          <w:rFonts w:eastAsia="Batang"/>
          <w:b/>
          <w:bCs/>
          <w:lang w:eastAsia="ko-KR"/>
        </w:rPr>
        <w:t>n</w:t>
      </w:r>
      <w:r w:rsidRPr="002772B5">
        <w:rPr>
          <w:rFonts w:eastAsia="Batang"/>
          <w:b/>
          <w:bCs/>
          <w:lang w:eastAsia="ko-KR"/>
        </w:rPr>
        <w:t xml:space="preserve"> absolute power limit for OFF-state or defining </w:t>
      </w:r>
      <w:r w:rsidR="00794A18">
        <w:rPr>
          <w:rFonts w:eastAsia="Batang"/>
          <w:b/>
          <w:bCs/>
          <w:lang w:eastAsia="ko-KR"/>
        </w:rPr>
        <w:t>OFF</w:t>
      </w:r>
      <w:r w:rsidRPr="002772B5">
        <w:rPr>
          <w:rFonts w:eastAsia="Batang"/>
          <w:b/>
          <w:bCs/>
          <w:lang w:eastAsia="ko-KR"/>
        </w:rPr>
        <w:t xml:space="preserve">-state gain to be </w:t>
      </w:r>
      <w:r w:rsidR="00794A18">
        <w:rPr>
          <w:rFonts w:eastAsia="Batang"/>
          <w:b/>
          <w:bCs/>
          <w:lang w:eastAsia="ko-KR"/>
        </w:rPr>
        <w:t>[</w:t>
      </w:r>
      <w:r w:rsidRPr="002772B5">
        <w:rPr>
          <w:rFonts w:eastAsia="Batang"/>
          <w:b/>
          <w:bCs/>
          <w:lang w:eastAsia="ko-KR"/>
        </w:rPr>
        <w:t>TBD</w:t>
      </w:r>
      <w:r w:rsidR="00794A18">
        <w:rPr>
          <w:rFonts w:eastAsia="Batang"/>
          <w:b/>
          <w:bCs/>
          <w:lang w:eastAsia="ko-KR"/>
        </w:rPr>
        <w:t>]</w:t>
      </w:r>
      <w:r w:rsidRPr="002772B5">
        <w:rPr>
          <w:rFonts w:eastAsia="Batang"/>
          <w:b/>
          <w:bCs/>
          <w:lang w:eastAsia="ko-KR"/>
        </w:rPr>
        <w:t xml:space="preserve"> dB lower than rated gain.</w:t>
      </w:r>
    </w:p>
    <w:p w14:paraId="3E4EA27B" w14:textId="77777777" w:rsidR="00D55CB9" w:rsidRPr="002772B5" w:rsidRDefault="00D55CB9" w:rsidP="00D55CB9">
      <w:pPr>
        <w:tabs>
          <w:tab w:val="left" w:pos="7935"/>
        </w:tabs>
        <w:spacing w:line="259" w:lineRule="auto"/>
        <w:rPr>
          <w:rFonts w:eastAsia="Batang"/>
          <w:b/>
          <w:bCs/>
          <w:lang w:eastAsia="ko-KR"/>
        </w:rPr>
      </w:pPr>
      <w:r w:rsidRPr="002772B5">
        <w:rPr>
          <w:rFonts w:eastAsia="Batang"/>
          <w:b/>
          <w:bCs/>
          <w:lang w:eastAsia="ko-KR"/>
        </w:rPr>
        <w:t>Proposal 6: In case TDD switching time is defining using gain, following terms are used:</w:t>
      </w:r>
    </w:p>
    <w:p w14:paraId="69BC1B07" w14:textId="77777777" w:rsidR="00D55CB9" w:rsidRDefault="00D55CB9" w:rsidP="00D55CB9">
      <w:pPr>
        <w:tabs>
          <w:tab w:val="left" w:pos="7935"/>
        </w:tabs>
        <w:ind w:firstLine="284"/>
        <w:rPr>
          <w:b/>
          <w:bCs/>
          <w:lang w:eastAsia="ja-JP"/>
        </w:rPr>
      </w:pPr>
      <w:r w:rsidRPr="002772B5">
        <w:rPr>
          <w:rFonts w:eastAsia="Batang"/>
          <w:b/>
          <w:bCs/>
          <w:lang w:eastAsia="ko-KR"/>
        </w:rPr>
        <w:t>Rated gain: F</w:t>
      </w:r>
      <w:r w:rsidRPr="002772B5">
        <w:rPr>
          <w:b/>
          <w:bCs/>
          <w:lang w:eastAsia="ja-JP"/>
        </w:rPr>
        <w:t>orward gain for either UL or DL based on the installed gain setting. Rated gain can be different for UL and DL.</w:t>
      </w:r>
    </w:p>
    <w:p w14:paraId="7065CD48" w14:textId="77777777" w:rsidR="00D55CB9" w:rsidRPr="002772B5" w:rsidRDefault="00D55CB9" w:rsidP="00D55CB9">
      <w:pPr>
        <w:tabs>
          <w:tab w:val="left" w:pos="7935"/>
        </w:tabs>
        <w:ind w:firstLine="284"/>
        <w:rPr>
          <w:b/>
          <w:bCs/>
          <w:lang w:eastAsia="ja-JP"/>
        </w:rPr>
      </w:pPr>
      <w:r w:rsidRPr="002772B5">
        <w:rPr>
          <w:b/>
          <w:bCs/>
          <w:lang w:eastAsia="ja-JP"/>
        </w:rPr>
        <w:t>Off-state gain: Forward gain for either UL or DL in the OFF state</w:t>
      </w:r>
    </w:p>
    <w:p w14:paraId="2361CB1E" w14:textId="77777777" w:rsidR="00D55CB9" w:rsidRPr="00D55CB9" w:rsidRDefault="00D55CB9" w:rsidP="004E1DB4"/>
    <w:p w14:paraId="00F116C1" w14:textId="77777777" w:rsidR="00904C26" w:rsidRDefault="00904C26" w:rsidP="00904C26">
      <w:pPr>
        <w:pStyle w:val="Heading1"/>
        <w:ind w:left="0" w:firstLine="0"/>
        <w:rPr>
          <w:lang w:val="en-US"/>
        </w:rPr>
      </w:pPr>
      <w:r w:rsidRPr="00A51BCB">
        <w:rPr>
          <w:lang w:val="en-US"/>
        </w:rPr>
        <w:t>References</w:t>
      </w:r>
    </w:p>
    <w:p w14:paraId="39E8A110" w14:textId="77777777" w:rsidR="004E1DB4" w:rsidRDefault="00795370" w:rsidP="00FA7205">
      <w:pPr>
        <w:pStyle w:val="EX"/>
        <w:numPr>
          <w:ilvl w:val="0"/>
          <w:numId w:val="15"/>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r w:rsidRPr="00795370">
        <w:t>R4-2115771</w:t>
      </w:r>
      <w:r w:rsidR="004E1DB4" w:rsidRPr="009A0687">
        <w:t xml:space="preserve">, </w:t>
      </w:r>
      <w:r w:rsidRPr="00795370">
        <w:rPr>
          <w:i/>
          <w:iCs/>
        </w:rPr>
        <w:t>WF on TDD Repeater Switching Requirements</w:t>
      </w:r>
      <w:bookmarkEnd w:id="1"/>
      <w:r w:rsidR="004E1DB4">
        <w:t xml:space="preserve"> </w:t>
      </w:r>
    </w:p>
    <w:bookmarkEnd w:id="2"/>
    <w:bookmarkEnd w:id="3"/>
    <w:bookmarkEnd w:id="4"/>
    <w:p w14:paraId="2A3FCF0F" w14:textId="77777777" w:rsidR="000B2C41" w:rsidRDefault="000B2C41" w:rsidP="000B2C41">
      <w:pPr>
        <w:pStyle w:val="EX"/>
        <w:numPr>
          <w:ilvl w:val="0"/>
          <w:numId w:val="15"/>
        </w:numPr>
        <w:tabs>
          <w:tab w:val="clear" w:pos="720"/>
        </w:tabs>
        <w:overflowPunct/>
        <w:autoSpaceDE/>
        <w:autoSpaceDN/>
        <w:adjustRightInd/>
        <w:ind w:left="0" w:firstLine="0"/>
        <w:textAlignment w:val="auto"/>
      </w:pPr>
      <w:r>
        <w:t>R4-2106110, Way Forward on TDD repeaters</w:t>
      </w:r>
    </w:p>
    <w:p w14:paraId="6CF744DE" w14:textId="77777777" w:rsidR="000B2C41" w:rsidRDefault="000B2C41" w:rsidP="000B2C41">
      <w:pPr>
        <w:pStyle w:val="EX"/>
        <w:numPr>
          <w:ilvl w:val="0"/>
          <w:numId w:val="15"/>
        </w:numPr>
        <w:tabs>
          <w:tab w:val="clear" w:pos="720"/>
        </w:tabs>
        <w:overflowPunct/>
        <w:autoSpaceDE/>
        <w:autoSpaceDN/>
        <w:adjustRightInd/>
        <w:ind w:left="0" w:firstLine="0"/>
        <w:textAlignment w:val="auto"/>
      </w:pPr>
      <w:r>
        <w:t>R4-2108083, Way Forward on TDD repeaters</w:t>
      </w:r>
    </w:p>
    <w:bookmarkEnd w:id="0"/>
    <w:p w14:paraId="4BB562AB" w14:textId="77777777" w:rsidR="00795370" w:rsidRDefault="00795370" w:rsidP="000B2C41">
      <w:pPr>
        <w:pStyle w:val="EX"/>
        <w:overflowPunct/>
        <w:autoSpaceDE/>
        <w:autoSpaceDN/>
        <w:adjustRightInd/>
        <w:ind w:left="0" w:firstLine="0"/>
        <w:textAlignment w:val="auto"/>
      </w:pPr>
    </w:p>
    <w:sectPr w:rsidR="00795370"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C8E5E" w14:textId="77777777" w:rsidR="00895269" w:rsidRDefault="00895269">
      <w:r>
        <w:separator/>
      </w:r>
    </w:p>
    <w:p w14:paraId="4D5E7E92" w14:textId="77777777" w:rsidR="00895269" w:rsidRDefault="00895269"/>
  </w:endnote>
  <w:endnote w:type="continuationSeparator" w:id="0">
    <w:p w14:paraId="217F9658" w14:textId="77777777" w:rsidR="00895269" w:rsidRDefault="00895269">
      <w:r>
        <w:continuationSeparator/>
      </w:r>
    </w:p>
    <w:p w14:paraId="36B77D78" w14:textId="77777777" w:rsidR="00895269" w:rsidRDefault="00895269"/>
  </w:endnote>
  <w:endnote w:type="continuationNotice" w:id="1">
    <w:p w14:paraId="37ADEC7E" w14:textId="77777777" w:rsidR="00895269" w:rsidRDefault="00895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EE77E" w14:textId="77777777" w:rsidR="00895269" w:rsidRDefault="00895269">
      <w:r>
        <w:separator/>
      </w:r>
    </w:p>
    <w:p w14:paraId="6133B42C" w14:textId="77777777" w:rsidR="00895269" w:rsidRDefault="00895269"/>
  </w:footnote>
  <w:footnote w:type="continuationSeparator" w:id="0">
    <w:p w14:paraId="2150255B" w14:textId="77777777" w:rsidR="00895269" w:rsidRDefault="00895269">
      <w:r>
        <w:continuationSeparator/>
      </w:r>
    </w:p>
    <w:p w14:paraId="1AB5D95F" w14:textId="77777777" w:rsidR="00895269" w:rsidRDefault="00895269"/>
  </w:footnote>
  <w:footnote w:type="continuationNotice" w:id="1">
    <w:p w14:paraId="148BCE6C" w14:textId="77777777" w:rsidR="00895269" w:rsidRDefault="00895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47D"/>
    <w:multiLevelType w:val="hybridMultilevel"/>
    <w:tmpl w:val="71F07460"/>
    <w:lvl w:ilvl="0" w:tplc="193C9B5A">
      <w:start w:val="1"/>
      <w:numFmt w:val="decimal"/>
      <w:lvlText w:val="%1."/>
      <w:lvlJc w:val="left"/>
      <w:pPr>
        <w:ind w:left="720" w:hanging="360"/>
      </w:pPr>
    </w:lvl>
    <w:lvl w:ilvl="1" w:tplc="7CDECED6">
      <w:start w:val="1"/>
      <w:numFmt w:val="lowerLetter"/>
      <w:lvlText w:val="%2."/>
      <w:lvlJc w:val="left"/>
      <w:pPr>
        <w:ind w:left="1440" w:hanging="360"/>
      </w:pPr>
    </w:lvl>
    <w:lvl w:ilvl="2" w:tplc="7EA85D02">
      <w:start w:val="1"/>
      <w:numFmt w:val="lowerRoman"/>
      <w:lvlText w:val="%3."/>
      <w:lvlJc w:val="right"/>
      <w:pPr>
        <w:ind w:left="2160" w:hanging="180"/>
      </w:pPr>
    </w:lvl>
    <w:lvl w:ilvl="3" w:tplc="75049006">
      <w:start w:val="1"/>
      <w:numFmt w:val="decimal"/>
      <w:lvlText w:val="%4."/>
      <w:lvlJc w:val="left"/>
      <w:pPr>
        <w:ind w:left="2880" w:hanging="360"/>
      </w:pPr>
    </w:lvl>
    <w:lvl w:ilvl="4" w:tplc="C1A44340">
      <w:start w:val="1"/>
      <w:numFmt w:val="lowerLetter"/>
      <w:lvlText w:val="%5."/>
      <w:lvlJc w:val="left"/>
      <w:pPr>
        <w:ind w:left="3600" w:hanging="360"/>
      </w:pPr>
    </w:lvl>
    <w:lvl w:ilvl="5" w:tplc="4562342C">
      <w:start w:val="1"/>
      <w:numFmt w:val="lowerRoman"/>
      <w:lvlText w:val="%6."/>
      <w:lvlJc w:val="right"/>
      <w:pPr>
        <w:ind w:left="4320" w:hanging="180"/>
      </w:pPr>
    </w:lvl>
    <w:lvl w:ilvl="6" w:tplc="DFDEED1E">
      <w:start w:val="1"/>
      <w:numFmt w:val="decimal"/>
      <w:lvlText w:val="%7."/>
      <w:lvlJc w:val="left"/>
      <w:pPr>
        <w:ind w:left="5040" w:hanging="360"/>
      </w:pPr>
    </w:lvl>
    <w:lvl w:ilvl="7" w:tplc="396677F6">
      <w:start w:val="1"/>
      <w:numFmt w:val="lowerLetter"/>
      <w:lvlText w:val="%8."/>
      <w:lvlJc w:val="left"/>
      <w:pPr>
        <w:ind w:left="5760" w:hanging="360"/>
      </w:pPr>
    </w:lvl>
    <w:lvl w:ilvl="8" w:tplc="A154C33E">
      <w:start w:val="1"/>
      <w:numFmt w:val="lowerRoman"/>
      <w:lvlText w:val="%9."/>
      <w:lvlJc w:val="right"/>
      <w:pPr>
        <w:ind w:left="6480" w:hanging="180"/>
      </w:p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C5576"/>
    <w:multiLevelType w:val="hybridMultilevel"/>
    <w:tmpl w:val="B50860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E525935"/>
    <w:multiLevelType w:val="hybridMultilevel"/>
    <w:tmpl w:val="02A4B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A260E10"/>
    <w:multiLevelType w:val="hybridMultilevel"/>
    <w:tmpl w:val="058C09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DC713DF"/>
    <w:multiLevelType w:val="hybridMultilevel"/>
    <w:tmpl w:val="8D384A5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27"/>
  </w:num>
  <w:num w:numId="3">
    <w:abstractNumId w:val="11"/>
  </w:num>
  <w:num w:numId="4">
    <w:abstractNumId w:val="40"/>
  </w:num>
  <w:num w:numId="5">
    <w:abstractNumId w:val="9"/>
  </w:num>
  <w:num w:numId="6">
    <w:abstractNumId w:val="5"/>
  </w:num>
  <w:num w:numId="7">
    <w:abstractNumId w:val="39"/>
  </w:num>
  <w:num w:numId="8">
    <w:abstractNumId w:val="33"/>
  </w:num>
  <w:num w:numId="9">
    <w:abstractNumId w:val="37"/>
  </w:num>
  <w:num w:numId="10">
    <w:abstractNumId w:val="10"/>
  </w:num>
  <w:num w:numId="11">
    <w:abstractNumId w:val="28"/>
  </w:num>
  <w:num w:numId="12">
    <w:abstractNumId w:val="43"/>
  </w:num>
  <w:num w:numId="13">
    <w:abstractNumId w:val="18"/>
  </w:num>
  <w:num w:numId="14">
    <w:abstractNumId w:val="35"/>
  </w:num>
  <w:num w:numId="15">
    <w:abstractNumId w:val="30"/>
  </w:num>
  <w:num w:numId="16">
    <w:abstractNumId w:val="15"/>
  </w:num>
  <w:num w:numId="17">
    <w:abstractNumId w:val="8"/>
  </w:num>
  <w:num w:numId="18">
    <w:abstractNumId w:val="4"/>
  </w:num>
  <w:num w:numId="19">
    <w:abstractNumId w:val="1"/>
  </w:num>
  <w:num w:numId="20">
    <w:abstractNumId w:val="16"/>
  </w:num>
  <w:num w:numId="21">
    <w:abstractNumId w:val="7"/>
  </w:num>
  <w:num w:numId="22">
    <w:abstractNumId w:val="34"/>
  </w:num>
  <w:num w:numId="23">
    <w:abstractNumId w:val="19"/>
  </w:num>
  <w:num w:numId="24">
    <w:abstractNumId w:val="20"/>
  </w:num>
  <w:num w:numId="25">
    <w:abstractNumId w:val="23"/>
  </w:num>
  <w:num w:numId="26">
    <w:abstractNumId w:val="31"/>
  </w:num>
  <w:num w:numId="27">
    <w:abstractNumId w:val="21"/>
  </w:num>
  <w:num w:numId="28">
    <w:abstractNumId w:val="29"/>
  </w:num>
  <w:num w:numId="29">
    <w:abstractNumId w:val="32"/>
  </w:num>
  <w:num w:numId="30">
    <w:abstractNumId w:val="22"/>
  </w:num>
  <w:num w:numId="31">
    <w:abstractNumId w:val="6"/>
  </w:num>
  <w:num w:numId="32">
    <w:abstractNumId w:val="26"/>
  </w:num>
  <w:num w:numId="33">
    <w:abstractNumId w:val="17"/>
  </w:num>
  <w:num w:numId="34">
    <w:abstractNumId w:val="25"/>
  </w:num>
  <w:num w:numId="35">
    <w:abstractNumId w:val="38"/>
  </w:num>
  <w:num w:numId="36">
    <w:abstractNumId w:val="13"/>
  </w:num>
  <w:num w:numId="37">
    <w:abstractNumId w:val="3"/>
  </w:num>
  <w:num w:numId="38">
    <w:abstractNumId w:val="41"/>
  </w:num>
  <w:num w:numId="39">
    <w:abstractNumId w:val="14"/>
  </w:num>
  <w:num w:numId="40">
    <w:abstractNumId w:val="12"/>
  </w:num>
  <w:num w:numId="41">
    <w:abstractNumId w:val="36"/>
  </w:num>
  <w:num w:numId="42">
    <w:abstractNumId w:val="24"/>
  </w:num>
  <w:num w:numId="43">
    <w:abstractNumId w:val="2"/>
  </w:num>
  <w:num w:numId="44">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2D9"/>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85D"/>
    <w:rsid w:val="00041CE6"/>
    <w:rsid w:val="0004250C"/>
    <w:rsid w:val="00043523"/>
    <w:rsid w:val="00043CD8"/>
    <w:rsid w:val="00043ED1"/>
    <w:rsid w:val="0004408B"/>
    <w:rsid w:val="00044215"/>
    <w:rsid w:val="00044A90"/>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A32"/>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45F8"/>
    <w:rsid w:val="000A638B"/>
    <w:rsid w:val="000A6F38"/>
    <w:rsid w:val="000A79EF"/>
    <w:rsid w:val="000B1157"/>
    <w:rsid w:val="000B1954"/>
    <w:rsid w:val="000B2A96"/>
    <w:rsid w:val="000B2C41"/>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4E26"/>
    <w:rsid w:val="00146A0D"/>
    <w:rsid w:val="00147A43"/>
    <w:rsid w:val="00150E9E"/>
    <w:rsid w:val="00150F94"/>
    <w:rsid w:val="00151553"/>
    <w:rsid w:val="0015160B"/>
    <w:rsid w:val="00152DFD"/>
    <w:rsid w:val="00153318"/>
    <w:rsid w:val="001538FF"/>
    <w:rsid w:val="00154A2B"/>
    <w:rsid w:val="001554F7"/>
    <w:rsid w:val="00155F3E"/>
    <w:rsid w:val="00156520"/>
    <w:rsid w:val="00157D88"/>
    <w:rsid w:val="00160223"/>
    <w:rsid w:val="00160F05"/>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2896"/>
    <w:rsid w:val="00173053"/>
    <w:rsid w:val="00173493"/>
    <w:rsid w:val="00174872"/>
    <w:rsid w:val="00175C08"/>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B47D9"/>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E6651"/>
    <w:rsid w:val="001E7EBC"/>
    <w:rsid w:val="001F1445"/>
    <w:rsid w:val="001F14E8"/>
    <w:rsid w:val="001F2F76"/>
    <w:rsid w:val="001F35CA"/>
    <w:rsid w:val="001F37E7"/>
    <w:rsid w:val="001F38EF"/>
    <w:rsid w:val="001F570C"/>
    <w:rsid w:val="001F6253"/>
    <w:rsid w:val="001F7466"/>
    <w:rsid w:val="001F75FA"/>
    <w:rsid w:val="001F7883"/>
    <w:rsid w:val="00200BF4"/>
    <w:rsid w:val="002015DB"/>
    <w:rsid w:val="0020181B"/>
    <w:rsid w:val="00201D27"/>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AC9"/>
    <w:rsid w:val="00226B64"/>
    <w:rsid w:val="0022712F"/>
    <w:rsid w:val="0022791A"/>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96F57"/>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3296"/>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0D1C"/>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0902"/>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1F2"/>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6AC5"/>
    <w:rsid w:val="003B7306"/>
    <w:rsid w:val="003B7F0A"/>
    <w:rsid w:val="003C1F7D"/>
    <w:rsid w:val="003C2D3C"/>
    <w:rsid w:val="003C573F"/>
    <w:rsid w:val="003C5DEE"/>
    <w:rsid w:val="003C7D94"/>
    <w:rsid w:val="003D2D8F"/>
    <w:rsid w:val="003D348E"/>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3EF9"/>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4C56"/>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0BCA"/>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3C0"/>
    <w:rsid w:val="00583DF4"/>
    <w:rsid w:val="005840F9"/>
    <w:rsid w:val="00584293"/>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6682"/>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61B"/>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35AC"/>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404"/>
    <w:rsid w:val="00661B3E"/>
    <w:rsid w:val="00661D2D"/>
    <w:rsid w:val="0066216D"/>
    <w:rsid w:val="00663584"/>
    <w:rsid w:val="00663E96"/>
    <w:rsid w:val="0066426B"/>
    <w:rsid w:val="006643CF"/>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A7677"/>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4E3F"/>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94A18"/>
    <w:rsid w:val="00795370"/>
    <w:rsid w:val="007A1B23"/>
    <w:rsid w:val="007A28DE"/>
    <w:rsid w:val="007A4753"/>
    <w:rsid w:val="007A54B2"/>
    <w:rsid w:val="007A654D"/>
    <w:rsid w:val="007A67BB"/>
    <w:rsid w:val="007B2659"/>
    <w:rsid w:val="007B2AF2"/>
    <w:rsid w:val="007B2B03"/>
    <w:rsid w:val="007B4B68"/>
    <w:rsid w:val="007B4EC8"/>
    <w:rsid w:val="007B6A23"/>
    <w:rsid w:val="007B6D2D"/>
    <w:rsid w:val="007C0D98"/>
    <w:rsid w:val="007C1F19"/>
    <w:rsid w:val="007C2194"/>
    <w:rsid w:val="007C22BE"/>
    <w:rsid w:val="007C3E7E"/>
    <w:rsid w:val="007C57F1"/>
    <w:rsid w:val="007C667B"/>
    <w:rsid w:val="007C66A8"/>
    <w:rsid w:val="007D0915"/>
    <w:rsid w:val="007D1202"/>
    <w:rsid w:val="007D157A"/>
    <w:rsid w:val="007D1A48"/>
    <w:rsid w:val="007D3A6D"/>
    <w:rsid w:val="007D5425"/>
    <w:rsid w:val="007D5DA8"/>
    <w:rsid w:val="007D5DE1"/>
    <w:rsid w:val="007D6B36"/>
    <w:rsid w:val="007D70D2"/>
    <w:rsid w:val="007E10F9"/>
    <w:rsid w:val="007E161C"/>
    <w:rsid w:val="007E1C47"/>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8AC"/>
    <w:rsid w:val="00822995"/>
    <w:rsid w:val="00824B75"/>
    <w:rsid w:val="00825E61"/>
    <w:rsid w:val="00826146"/>
    <w:rsid w:val="00826D56"/>
    <w:rsid w:val="008312A4"/>
    <w:rsid w:val="00831A35"/>
    <w:rsid w:val="008334B8"/>
    <w:rsid w:val="00834406"/>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86F"/>
    <w:rsid w:val="00874D35"/>
    <w:rsid w:val="0087513E"/>
    <w:rsid w:val="00876FDB"/>
    <w:rsid w:val="0088091B"/>
    <w:rsid w:val="0088136E"/>
    <w:rsid w:val="00881DA9"/>
    <w:rsid w:val="0088270D"/>
    <w:rsid w:val="00882A02"/>
    <w:rsid w:val="00886B80"/>
    <w:rsid w:val="0088749F"/>
    <w:rsid w:val="00891505"/>
    <w:rsid w:val="00891EE9"/>
    <w:rsid w:val="00892440"/>
    <w:rsid w:val="00892A70"/>
    <w:rsid w:val="00892F61"/>
    <w:rsid w:val="00893D47"/>
    <w:rsid w:val="00893F79"/>
    <w:rsid w:val="00895269"/>
    <w:rsid w:val="00895D29"/>
    <w:rsid w:val="0089653B"/>
    <w:rsid w:val="0089771B"/>
    <w:rsid w:val="00897E39"/>
    <w:rsid w:val="008A05C2"/>
    <w:rsid w:val="008A1957"/>
    <w:rsid w:val="008A19EA"/>
    <w:rsid w:val="008A385A"/>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305"/>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94E"/>
    <w:rsid w:val="00907F83"/>
    <w:rsid w:val="00911FF8"/>
    <w:rsid w:val="00913355"/>
    <w:rsid w:val="00915489"/>
    <w:rsid w:val="00915844"/>
    <w:rsid w:val="009158F8"/>
    <w:rsid w:val="00915F1D"/>
    <w:rsid w:val="0091611C"/>
    <w:rsid w:val="00916926"/>
    <w:rsid w:val="0091711A"/>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63A"/>
    <w:rsid w:val="00940826"/>
    <w:rsid w:val="009426CA"/>
    <w:rsid w:val="009436DB"/>
    <w:rsid w:val="00944B2C"/>
    <w:rsid w:val="00944BB1"/>
    <w:rsid w:val="009467E0"/>
    <w:rsid w:val="00946B2F"/>
    <w:rsid w:val="00947FA3"/>
    <w:rsid w:val="0094FCB1"/>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5C3"/>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4F5A"/>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1FE9"/>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2020"/>
    <w:rsid w:val="00A1367E"/>
    <w:rsid w:val="00A1578B"/>
    <w:rsid w:val="00A158FA"/>
    <w:rsid w:val="00A15A31"/>
    <w:rsid w:val="00A1670B"/>
    <w:rsid w:val="00A16E07"/>
    <w:rsid w:val="00A1776A"/>
    <w:rsid w:val="00A1795B"/>
    <w:rsid w:val="00A20046"/>
    <w:rsid w:val="00A208A7"/>
    <w:rsid w:val="00A247CA"/>
    <w:rsid w:val="00A24DA3"/>
    <w:rsid w:val="00A254B4"/>
    <w:rsid w:val="00A25BAF"/>
    <w:rsid w:val="00A300F9"/>
    <w:rsid w:val="00A309EA"/>
    <w:rsid w:val="00A31BE5"/>
    <w:rsid w:val="00A34D3D"/>
    <w:rsid w:val="00A3516E"/>
    <w:rsid w:val="00A412D8"/>
    <w:rsid w:val="00A4181C"/>
    <w:rsid w:val="00A424D7"/>
    <w:rsid w:val="00A4274A"/>
    <w:rsid w:val="00A43B34"/>
    <w:rsid w:val="00A440BD"/>
    <w:rsid w:val="00A442D9"/>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5DC"/>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87180"/>
    <w:rsid w:val="00A87BD7"/>
    <w:rsid w:val="00A9054C"/>
    <w:rsid w:val="00A90D60"/>
    <w:rsid w:val="00A92208"/>
    <w:rsid w:val="00A922EB"/>
    <w:rsid w:val="00A93235"/>
    <w:rsid w:val="00A94B3F"/>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4D0A"/>
    <w:rsid w:val="00AB5917"/>
    <w:rsid w:val="00AB5F6C"/>
    <w:rsid w:val="00AB61A7"/>
    <w:rsid w:val="00AB7694"/>
    <w:rsid w:val="00AC0C67"/>
    <w:rsid w:val="00AC0F47"/>
    <w:rsid w:val="00AC1EF9"/>
    <w:rsid w:val="00AC2D6C"/>
    <w:rsid w:val="00AC3EBA"/>
    <w:rsid w:val="00AC5A7B"/>
    <w:rsid w:val="00AC7108"/>
    <w:rsid w:val="00AD23B5"/>
    <w:rsid w:val="00AD4AF0"/>
    <w:rsid w:val="00AD77DC"/>
    <w:rsid w:val="00AD7C7E"/>
    <w:rsid w:val="00AE0180"/>
    <w:rsid w:val="00AE01B4"/>
    <w:rsid w:val="00AE090C"/>
    <w:rsid w:val="00AE1052"/>
    <w:rsid w:val="00AE10B9"/>
    <w:rsid w:val="00AE19BA"/>
    <w:rsid w:val="00AE1EED"/>
    <w:rsid w:val="00AE236B"/>
    <w:rsid w:val="00AE2940"/>
    <w:rsid w:val="00AE2F57"/>
    <w:rsid w:val="00AE2FF9"/>
    <w:rsid w:val="00AE3C5F"/>
    <w:rsid w:val="00AE600E"/>
    <w:rsid w:val="00AE6124"/>
    <w:rsid w:val="00AE6B46"/>
    <w:rsid w:val="00AF0F23"/>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1A6"/>
    <w:rsid w:val="00B17615"/>
    <w:rsid w:val="00B20472"/>
    <w:rsid w:val="00B22C39"/>
    <w:rsid w:val="00B23157"/>
    <w:rsid w:val="00B232FC"/>
    <w:rsid w:val="00B24BD8"/>
    <w:rsid w:val="00B25A83"/>
    <w:rsid w:val="00B25B7A"/>
    <w:rsid w:val="00B26800"/>
    <w:rsid w:val="00B26D65"/>
    <w:rsid w:val="00B27968"/>
    <w:rsid w:val="00B30092"/>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3544"/>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26D"/>
    <w:rsid w:val="00B8799F"/>
    <w:rsid w:val="00B90591"/>
    <w:rsid w:val="00B90834"/>
    <w:rsid w:val="00B91B9A"/>
    <w:rsid w:val="00B91DD2"/>
    <w:rsid w:val="00B92845"/>
    <w:rsid w:val="00B93A11"/>
    <w:rsid w:val="00B946C4"/>
    <w:rsid w:val="00B961BC"/>
    <w:rsid w:val="00B979D9"/>
    <w:rsid w:val="00BA2CFF"/>
    <w:rsid w:val="00BA5272"/>
    <w:rsid w:val="00BA663C"/>
    <w:rsid w:val="00BB0462"/>
    <w:rsid w:val="00BB18FC"/>
    <w:rsid w:val="00BB327B"/>
    <w:rsid w:val="00BB3286"/>
    <w:rsid w:val="00BB3D5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6F61"/>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0E7F"/>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3624"/>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0CD8"/>
    <w:rsid w:val="00C524A5"/>
    <w:rsid w:val="00C53BD3"/>
    <w:rsid w:val="00C5665E"/>
    <w:rsid w:val="00C61BD0"/>
    <w:rsid w:val="00C61F86"/>
    <w:rsid w:val="00C62802"/>
    <w:rsid w:val="00C63DE7"/>
    <w:rsid w:val="00C64EBC"/>
    <w:rsid w:val="00C652AC"/>
    <w:rsid w:val="00C6554E"/>
    <w:rsid w:val="00C6695C"/>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155B"/>
    <w:rsid w:val="00CF2A8F"/>
    <w:rsid w:val="00CF30D2"/>
    <w:rsid w:val="00CF3539"/>
    <w:rsid w:val="00CF41EE"/>
    <w:rsid w:val="00CF4C56"/>
    <w:rsid w:val="00CF69F5"/>
    <w:rsid w:val="00CF6E0B"/>
    <w:rsid w:val="00CF7136"/>
    <w:rsid w:val="00D00B51"/>
    <w:rsid w:val="00D00F8E"/>
    <w:rsid w:val="00D01CBA"/>
    <w:rsid w:val="00D03F41"/>
    <w:rsid w:val="00D04E96"/>
    <w:rsid w:val="00D0504A"/>
    <w:rsid w:val="00D06004"/>
    <w:rsid w:val="00D06124"/>
    <w:rsid w:val="00D063B8"/>
    <w:rsid w:val="00D07E6D"/>
    <w:rsid w:val="00D0A5AE"/>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5CB9"/>
    <w:rsid w:val="00D56103"/>
    <w:rsid w:val="00D564B8"/>
    <w:rsid w:val="00D600FE"/>
    <w:rsid w:val="00D60249"/>
    <w:rsid w:val="00D61E4C"/>
    <w:rsid w:val="00D621EC"/>
    <w:rsid w:val="00D63856"/>
    <w:rsid w:val="00D63F6C"/>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D55EA"/>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0647"/>
    <w:rsid w:val="00E0111E"/>
    <w:rsid w:val="00E01BAB"/>
    <w:rsid w:val="00E02C7F"/>
    <w:rsid w:val="00E0686F"/>
    <w:rsid w:val="00E06D47"/>
    <w:rsid w:val="00E078A6"/>
    <w:rsid w:val="00E1042D"/>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B22"/>
    <w:rsid w:val="00E90F96"/>
    <w:rsid w:val="00E91938"/>
    <w:rsid w:val="00E91C46"/>
    <w:rsid w:val="00E940DE"/>
    <w:rsid w:val="00E9461D"/>
    <w:rsid w:val="00E9582F"/>
    <w:rsid w:val="00E96AE9"/>
    <w:rsid w:val="00EA316B"/>
    <w:rsid w:val="00EA53FD"/>
    <w:rsid w:val="00EA5C19"/>
    <w:rsid w:val="00EA6245"/>
    <w:rsid w:val="00EA637B"/>
    <w:rsid w:val="00EA798D"/>
    <w:rsid w:val="00EB0AB1"/>
    <w:rsid w:val="00EB1B4D"/>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5E70"/>
    <w:rsid w:val="00ED6B01"/>
    <w:rsid w:val="00ED7917"/>
    <w:rsid w:val="00EE0CB0"/>
    <w:rsid w:val="00EE0E05"/>
    <w:rsid w:val="00EE271A"/>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07DAE"/>
    <w:rsid w:val="00F1074F"/>
    <w:rsid w:val="00F10A6C"/>
    <w:rsid w:val="00F11DC3"/>
    <w:rsid w:val="00F11E31"/>
    <w:rsid w:val="00F122CE"/>
    <w:rsid w:val="00F12F1B"/>
    <w:rsid w:val="00F1449E"/>
    <w:rsid w:val="00F148C1"/>
    <w:rsid w:val="00F14D7B"/>
    <w:rsid w:val="00F16B2E"/>
    <w:rsid w:val="00F202E0"/>
    <w:rsid w:val="00F203ED"/>
    <w:rsid w:val="00F21600"/>
    <w:rsid w:val="00F21D38"/>
    <w:rsid w:val="00F21E22"/>
    <w:rsid w:val="00F22360"/>
    <w:rsid w:val="00F228EC"/>
    <w:rsid w:val="00F25920"/>
    <w:rsid w:val="00F25F42"/>
    <w:rsid w:val="00F26BA7"/>
    <w:rsid w:val="00F26DE8"/>
    <w:rsid w:val="00F27FF4"/>
    <w:rsid w:val="00F31756"/>
    <w:rsid w:val="00F320AC"/>
    <w:rsid w:val="00F32677"/>
    <w:rsid w:val="00F3495F"/>
    <w:rsid w:val="00F34A2F"/>
    <w:rsid w:val="00F3518D"/>
    <w:rsid w:val="00F351CB"/>
    <w:rsid w:val="00F362BB"/>
    <w:rsid w:val="00F3696C"/>
    <w:rsid w:val="00F36B0A"/>
    <w:rsid w:val="00F41539"/>
    <w:rsid w:val="00F41CEE"/>
    <w:rsid w:val="00F4304E"/>
    <w:rsid w:val="00F435F2"/>
    <w:rsid w:val="00F46E25"/>
    <w:rsid w:val="00F500E0"/>
    <w:rsid w:val="00F50CA4"/>
    <w:rsid w:val="00F50F9A"/>
    <w:rsid w:val="00F535CA"/>
    <w:rsid w:val="00F54244"/>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114EEDE"/>
    <w:rsid w:val="01185332"/>
    <w:rsid w:val="01BFC928"/>
    <w:rsid w:val="027FD2A8"/>
    <w:rsid w:val="03AFC053"/>
    <w:rsid w:val="04D685F1"/>
    <w:rsid w:val="0538650D"/>
    <w:rsid w:val="053D707F"/>
    <w:rsid w:val="06080A3A"/>
    <w:rsid w:val="060E6C32"/>
    <w:rsid w:val="0619366A"/>
    <w:rsid w:val="068DD8A7"/>
    <w:rsid w:val="080F940C"/>
    <w:rsid w:val="097A37E9"/>
    <w:rsid w:val="0A37BC3C"/>
    <w:rsid w:val="0A909115"/>
    <w:rsid w:val="0AA60D1B"/>
    <w:rsid w:val="0ADF5479"/>
    <w:rsid w:val="0AE80AD1"/>
    <w:rsid w:val="0BD6D49A"/>
    <w:rsid w:val="0C337BAB"/>
    <w:rsid w:val="0CDB40C4"/>
    <w:rsid w:val="0CE499A6"/>
    <w:rsid w:val="0D4376F2"/>
    <w:rsid w:val="0D46C6B2"/>
    <w:rsid w:val="0DA1DE15"/>
    <w:rsid w:val="0E833484"/>
    <w:rsid w:val="0F3182AA"/>
    <w:rsid w:val="0F8F4247"/>
    <w:rsid w:val="105B4500"/>
    <w:rsid w:val="1069DCDD"/>
    <w:rsid w:val="1084A9B8"/>
    <w:rsid w:val="10CC308C"/>
    <w:rsid w:val="11154E9F"/>
    <w:rsid w:val="1131DB5E"/>
    <w:rsid w:val="1177A484"/>
    <w:rsid w:val="11A95142"/>
    <w:rsid w:val="11E8BA7D"/>
    <w:rsid w:val="1242B898"/>
    <w:rsid w:val="1242CBC6"/>
    <w:rsid w:val="12B11F00"/>
    <w:rsid w:val="1320A952"/>
    <w:rsid w:val="133ADF55"/>
    <w:rsid w:val="145F3203"/>
    <w:rsid w:val="147AB72C"/>
    <w:rsid w:val="14AA44A7"/>
    <w:rsid w:val="14BFA3C6"/>
    <w:rsid w:val="14E3CCA9"/>
    <w:rsid w:val="154FFE47"/>
    <w:rsid w:val="16DC82B5"/>
    <w:rsid w:val="17ECC9AD"/>
    <w:rsid w:val="1817BB61"/>
    <w:rsid w:val="18BB5C78"/>
    <w:rsid w:val="1973DE9F"/>
    <w:rsid w:val="19A5D298"/>
    <w:rsid w:val="19C8322B"/>
    <w:rsid w:val="1AE16973"/>
    <w:rsid w:val="1AE611EA"/>
    <w:rsid w:val="1B36CE27"/>
    <w:rsid w:val="1B4ABB39"/>
    <w:rsid w:val="1C511B8B"/>
    <w:rsid w:val="1C81E24B"/>
    <w:rsid w:val="1D485FE5"/>
    <w:rsid w:val="1D4BC439"/>
    <w:rsid w:val="1D522C2B"/>
    <w:rsid w:val="1F1647F4"/>
    <w:rsid w:val="1F7955F8"/>
    <w:rsid w:val="1FCC9EB1"/>
    <w:rsid w:val="1FF2CA47"/>
    <w:rsid w:val="2082C344"/>
    <w:rsid w:val="20F0D96C"/>
    <w:rsid w:val="2111A855"/>
    <w:rsid w:val="21248CAE"/>
    <w:rsid w:val="2141FC09"/>
    <w:rsid w:val="222F8B95"/>
    <w:rsid w:val="22B7BFCE"/>
    <w:rsid w:val="22FFECBB"/>
    <w:rsid w:val="2388CF66"/>
    <w:rsid w:val="23BCACDB"/>
    <w:rsid w:val="23BF8EEF"/>
    <w:rsid w:val="23F1FBC8"/>
    <w:rsid w:val="24E72205"/>
    <w:rsid w:val="24EB3B9C"/>
    <w:rsid w:val="250C2864"/>
    <w:rsid w:val="257ABFEA"/>
    <w:rsid w:val="2682F266"/>
    <w:rsid w:val="26EBC0C4"/>
    <w:rsid w:val="297ED57F"/>
    <w:rsid w:val="298C980C"/>
    <w:rsid w:val="2A127650"/>
    <w:rsid w:val="2AF2E5A6"/>
    <w:rsid w:val="2B261F3B"/>
    <w:rsid w:val="2BAD87B8"/>
    <w:rsid w:val="2C2D2A30"/>
    <w:rsid w:val="2C8DA6A4"/>
    <w:rsid w:val="2CAA8D97"/>
    <w:rsid w:val="2CD4B3E0"/>
    <w:rsid w:val="2D481DEF"/>
    <w:rsid w:val="2DC8FA91"/>
    <w:rsid w:val="2DFD7FA6"/>
    <w:rsid w:val="2E2AEA80"/>
    <w:rsid w:val="2F2EE0DA"/>
    <w:rsid w:val="2FEE1703"/>
    <w:rsid w:val="302B6843"/>
    <w:rsid w:val="30354356"/>
    <w:rsid w:val="3132371F"/>
    <w:rsid w:val="3182E3A6"/>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F34605"/>
    <w:rsid w:val="3D308FD9"/>
    <w:rsid w:val="3D5D15A2"/>
    <w:rsid w:val="3DD8460E"/>
    <w:rsid w:val="3E72C564"/>
    <w:rsid w:val="3E9E8369"/>
    <w:rsid w:val="3F9DFD20"/>
    <w:rsid w:val="3FAA174D"/>
    <w:rsid w:val="422C416D"/>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94EB7FA"/>
    <w:rsid w:val="49D59FE5"/>
    <w:rsid w:val="4A3F4067"/>
    <w:rsid w:val="4A5850F3"/>
    <w:rsid w:val="4A668A0D"/>
    <w:rsid w:val="4B7A0F1A"/>
    <w:rsid w:val="4B84F3F7"/>
    <w:rsid w:val="4BC0B4F6"/>
    <w:rsid w:val="4CBB0058"/>
    <w:rsid w:val="4DC9BB6C"/>
    <w:rsid w:val="4E2F63BF"/>
    <w:rsid w:val="4F588B5D"/>
    <w:rsid w:val="4FEC3225"/>
    <w:rsid w:val="50E10EA8"/>
    <w:rsid w:val="51DB3F0A"/>
    <w:rsid w:val="52289360"/>
    <w:rsid w:val="5298B714"/>
    <w:rsid w:val="53494A1B"/>
    <w:rsid w:val="541354C2"/>
    <w:rsid w:val="54204445"/>
    <w:rsid w:val="545E4D4C"/>
    <w:rsid w:val="54DC94E3"/>
    <w:rsid w:val="551CDB7B"/>
    <w:rsid w:val="55470BC5"/>
    <w:rsid w:val="55731617"/>
    <w:rsid w:val="55CD75C2"/>
    <w:rsid w:val="56654861"/>
    <w:rsid w:val="5857E0D4"/>
    <w:rsid w:val="590A2DD0"/>
    <w:rsid w:val="5A584B95"/>
    <w:rsid w:val="5B5CA25E"/>
    <w:rsid w:val="5B72898F"/>
    <w:rsid w:val="5B7A40BD"/>
    <w:rsid w:val="5B8ECCD5"/>
    <w:rsid w:val="5D307A39"/>
    <w:rsid w:val="5D730A72"/>
    <w:rsid w:val="5E30765A"/>
    <w:rsid w:val="5F363EF9"/>
    <w:rsid w:val="5F4246AB"/>
    <w:rsid w:val="5F773A1C"/>
    <w:rsid w:val="5FDEA1DB"/>
    <w:rsid w:val="5FE76F49"/>
    <w:rsid w:val="6049E72C"/>
    <w:rsid w:val="60556087"/>
    <w:rsid w:val="6085FB66"/>
    <w:rsid w:val="60DEF4C9"/>
    <w:rsid w:val="61359FC9"/>
    <w:rsid w:val="61495566"/>
    <w:rsid w:val="62E33550"/>
    <w:rsid w:val="6487FC7F"/>
    <w:rsid w:val="6546E2F0"/>
    <w:rsid w:val="65749E12"/>
    <w:rsid w:val="65E67BA0"/>
    <w:rsid w:val="663D6097"/>
    <w:rsid w:val="66B16EF6"/>
    <w:rsid w:val="66BE3422"/>
    <w:rsid w:val="6752A0FE"/>
    <w:rsid w:val="67875773"/>
    <w:rsid w:val="6803A7AF"/>
    <w:rsid w:val="68308AE2"/>
    <w:rsid w:val="690C1525"/>
    <w:rsid w:val="692327D4"/>
    <w:rsid w:val="6A47CEAD"/>
    <w:rsid w:val="6A4F3095"/>
    <w:rsid w:val="6A6AB116"/>
    <w:rsid w:val="6B8A3CAB"/>
    <w:rsid w:val="6C261221"/>
    <w:rsid w:val="6DC1E282"/>
    <w:rsid w:val="6ED13614"/>
    <w:rsid w:val="6F4E5AFE"/>
    <w:rsid w:val="70C8BC84"/>
    <w:rsid w:val="7100C351"/>
    <w:rsid w:val="711D513B"/>
    <w:rsid w:val="7241CE7B"/>
    <w:rsid w:val="728D51ED"/>
    <w:rsid w:val="72E23318"/>
    <w:rsid w:val="73DD9EDC"/>
    <w:rsid w:val="74005D46"/>
    <w:rsid w:val="7594C0C8"/>
    <w:rsid w:val="759C2DA7"/>
    <w:rsid w:val="76F23262"/>
    <w:rsid w:val="7708D9F6"/>
    <w:rsid w:val="773F3C45"/>
    <w:rsid w:val="78655B5F"/>
    <w:rsid w:val="78CFC806"/>
    <w:rsid w:val="79481851"/>
    <w:rsid w:val="7961ACAA"/>
    <w:rsid w:val="7A35089B"/>
    <w:rsid w:val="7A4C2C02"/>
    <w:rsid w:val="7AA5AD59"/>
    <w:rsid w:val="7C417DBA"/>
    <w:rsid w:val="7C90F100"/>
    <w:rsid w:val="7CBF27E5"/>
    <w:rsid w:val="7CC08C5E"/>
    <w:rsid w:val="7E99A145"/>
    <w:rsid w:val="7ECBC890"/>
    <w:rsid w:val="7F4CC2C7"/>
    <w:rsid w:val="7F791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19C57B63-CBE5-41ED-830A-B5C7881D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E3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5AIRPNAIUNRU-1328258698-7283</_dlc_DocId>
    <_dlc_DocIdUrl xmlns="71c5aaf6-e6ce-465b-b873-5148d2a4c105">
      <Url>https://nokia.sharepoint.com/sites/c5g/5gradio/_layouts/15/DocIdRedir.aspx?ID=5AIRPNAIUNRU-1328258698-7283</Url>
      <Description>5AIRPNAIUNRU-1328258698-7283</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2.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3.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1505</Words>
  <Characters>9035</Characters>
  <Application>Microsoft Office Word</Application>
  <DocSecurity>0</DocSecurity>
  <Lines>75</Lines>
  <Paragraphs>21</Paragraphs>
  <ScaleCrop>false</ScaleCrop>
  <Company>ETSI-MCC</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 Bartlomiej Golebiowski</cp:lastModifiedBy>
  <cp:revision>33</cp:revision>
  <cp:lastPrinted>2013-03-23T08:57:00Z</cp:lastPrinted>
  <dcterms:created xsi:type="dcterms:W3CDTF">2021-10-11T16:53:00Z</dcterms:created>
  <dcterms:modified xsi:type="dcterms:W3CDTF">2021-10-22T13:14:00Z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eceafd54-0f00-4c67-8882-c789ab6a52bb</vt:lpwstr>
  </property>
</Properties>
</file>